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606"/>
        <w:gridCol w:w="1911"/>
        <w:gridCol w:w="6689"/>
      </w:tblGrid>
      <w:tr w:rsidR="00FE71F4" w:rsidRPr="00BD3A66" w:rsidTr="00FE71F4">
        <w:trPr>
          <w:trHeight w:val="255"/>
        </w:trPr>
        <w:tc>
          <w:tcPr>
            <w:tcW w:w="10206" w:type="dxa"/>
            <w:gridSpan w:val="3"/>
            <w:noWrap/>
            <w:vAlign w:val="bottom"/>
            <w:hideMark/>
          </w:tcPr>
          <w:p w:rsidR="00FE71F4" w:rsidRPr="00BD3A66" w:rsidRDefault="00FE71F4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>Объявление о проведении закупа способом запроса ценовых предложений</w:t>
            </w:r>
          </w:p>
          <w:p w:rsidR="00FE71F4" w:rsidRPr="00BD3A66" w:rsidRDefault="00FE71F4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 xml:space="preserve"> от </w:t>
            </w:r>
            <w:r w:rsidR="0062565D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 w:rsidR="007E2711">
              <w:rPr>
                <w:rFonts w:ascii="Times New Roman" w:eastAsia="Times New Roman" w:hAnsi="Times New Roman" w:cs="Times New Roman"/>
                <w:b/>
                <w:bCs/>
              </w:rPr>
              <w:t xml:space="preserve"> апрел</w:t>
            </w: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>я 2024 года</w:t>
            </w:r>
          </w:p>
          <w:p w:rsidR="00FE71F4" w:rsidRPr="00BD3A66" w:rsidRDefault="00FE71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szCs w:val="24"/>
              </w:rPr>
              <w:t xml:space="preserve">согласно </w:t>
            </w:r>
            <w:r w:rsidRPr="00BD3A66">
              <w:rPr>
                <w:rFonts w:ascii="Times New Roman" w:hAnsi="Times New Roman" w:cs="Times New Roman"/>
                <w:color w:val="000000"/>
                <w:szCs w:val="24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110.</w:t>
            </w:r>
          </w:p>
        </w:tc>
      </w:tr>
      <w:tr w:rsidR="00FE71F4" w:rsidRPr="00BD3A66" w:rsidTr="00FE71F4">
        <w:trPr>
          <w:gridAfter w:val="1"/>
          <w:wAfter w:w="6689" w:type="dxa"/>
          <w:trHeight w:val="255"/>
        </w:trPr>
        <w:tc>
          <w:tcPr>
            <w:tcW w:w="1606" w:type="dxa"/>
            <w:noWrap/>
            <w:vAlign w:val="bottom"/>
            <w:hideMark/>
          </w:tcPr>
          <w:p w:rsidR="00FE71F4" w:rsidRPr="00BD3A66" w:rsidRDefault="00FE71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1" w:type="dxa"/>
            <w:noWrap/>
            <w:vAlign w:val="bottom"/>
            <w:hideMark/>
          </w:tcPr>
          <w:p w:rsidR="00FE71F4" w:rsidRPr="00BD3A66" w:rsidRDefault="00FE71F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ind w:left="426" w:firstLine="0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 xml:space="preserve">Наименование Заказчика (организатор) закупа и адрес: КГП на ПХВ «Павлодарский       </w:t>
      </w:r>
      <w:r w:rsidR="00B95DDE">
        <w:rPr>
          <w:rFonts w:ascii="Times New Roman" w:hAnsi="Times New Roman" w:cs="Times New Roman"/>
        </w:rPr>
        <w:t xml:space="preserve">  </w:t>
      </w:r>
      <w:r w:rsidRPr="00BD3A66">
        <w:rPr>
          <w:rFonts w:ascii="Times New Roman" w:hAnsi="Times New Roman" w:cs="Times New Roman"/>
        </w:rPr>
        <w:t>областной онкологический диспансер» управления здравоохранения Павлодарской области, акимата Павлодарской области, 140010 г. Павлодар, ул. Российская, строение 57/3.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Наименование закупаемых лекарственных средств, медицинских изделий, объем закупа, место поставки, выделенная сумма по каждому товару на 2024 год (см. таб 1).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 xml:space="preserve">Юридический адрес 140010, г Павлодар, ул. Российская, строение 57/3. 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Сроки и условия поставки: в течении года, согласно графика поставки по договору.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Место предоставления приема документов и окончательный срок подачи ценовых предложений: КГП на ПХВ «Павлодарский областной онкологический диспансер» управления здравоохранения Павлодарской области, акимата Павлодарской области, 140010 г. Павлодар, ул. Российская, строение 57/3, корпус В, отдел фармации до 09.00 часов «</w:t>
      </w:r>
      <w:r w:rsidR="00D2789F">
        <w:rPr>
          <w:rFonts w:ascii="Times New Roman" w:hAnsi="Times New Roman" w:cs="Times New Roman"/>
        </w:rPr>
        <w:t>1</w:t>
      </w:r>
      <w:r w:rsidR="0062565D">
        <w:rPr>
          <w:rFonts w:ascii="Times New Roman" w:hAnsi="Times New Roman" w:cs="Times New Roman"/>
        </w:rPr>
        <w:t>9</w:t>
      </w:r>
      <w:r w:rsidRPr="00BD3A66">
        <w:rPr>
          <w:rFonts w:ascii="Times New Roman" w:hAnsi="Times New Roman" w:cs="Times New Roman"/>
        </w:rPr>
        <w:t xml:space="preserve">» </w:t>
      </w:r>
      <w:r w:rsidR="007E2711">
        <w:rPr>
          <w:rFonts w:ascii="Times New Roman" w:hAnsi="Times New Roman" w:cs="Times New Roman"/>
        </w:rPr>
        <w:t>апреля</w:t>
      </w:r>
      <w:r w:rsidRPr="00BD3A66">
        <w:rPr>
          <w:rFonts w:ascii="Times New Roman" w:hAnsi="Times New Roman" w:cs="Times New Roman"/>
          <w:lang w:val="kk-KZ"/>
        </w:rPr>
        <w:t xml:space="preserve"> </w:t>
      </w:r>
      <w:r w:rsidRPr="00BD3A66">
        <w:rPr>
          <w:rFonts w:ascii="Times New Roman" w:hAnsi="Times New Roman" w:cs="Times New Roman"/>
        </w:rPr>
        <w:t>2024 года.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</w:pPr>
      <w:r w:rsidRPr="00BD3A66">
        <w:rPr>
          <w:rFonts w:ascii="Times New Roman" w:hAnsi="Times New Roman" w:cs="Times New Roman"/>
        </w:rPr>
        <w:t>Вскрытие конвертов с ценовыми предло</w:t>
      </w:r>
      <w:r w:rsidR="00BD3A66" w:rsidRPr="00BD3A66">
        <w:rPr>
          <w:rFonts w:ascii="Times New Roman" w:hAnsi="Times New Roman" w:cs="Times New Roman"/>
        </w:rPr>
        <w:t>жениями</w:t>
      </w:r>
      <w:r w:rsidR="00D2789F">
        <w:rPr>
          <w:rFonts w:ascii="Times New Roman" w:hAnsi="Times New Roman" w:cs="Times New Roman"/>
        </w:rPr>
        <w:t xml:space="preserve"> состоится 11.00 часов «1</w:t>
      </w:r>
      <w:r w:rsidR="0062565D">
        <w:rPr>
          <w:rFonts w:ascii="Times New Roman" w:hAnsi="Times New Roman" w:cs="Times New Roman"/>
        </w:rPr>
        <w:t>9</w:t>
      </w:r>
      <w:r w:rsidR="007E2711">
        <w:rPr>
          <w:rFonts w:ascii="Times New Roman" w:hAnsi="Times New Roman" w:cs="Times New Roman"/>
        </w:rPr>
        <w:t>» апреля</w:t>
      </w:r>
      <w:r w:rsidRPr="00BD3A66">
        <w:rPr>
          <w:rFonts w:ascii="Times New Roman" w:hAnsi="Times New Roman" w:cs="Times New Roman"/>
        </w:rPr>
        <w:t xml:space="preserve"> 2024 года в КГП на ПХВ «Павлодарский областной онкологический диспансер» г. Павлодар, ул. Российская, строение 57/3, корпус В, отдел фармации.</w:t>
      </w:r>
    </w:p>
    <w:p w:rsidR="006D30F4" w:rsidRDefault="006D30F4" w:rsidP="006D30F4">
      <w:p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Таблица № 1</w:t>
      </w:r>
    </w:p>
    <w:tbl>
      <w:tblPr>
        <w:tblStyle w:val="a4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685"/>
        <w:gridCol w:w="567"/>
        <w:gridCol w:w="709"/>
        <w:gridCol w:w="1134"/>
        <w:gridCol w:w="851"/>
      </w:tblGrid>
      <w:tr w:rsidR="00EB6DC9" w:rsidRPr="00D438ED" w:rsidTr="006B7941">
        <w:tc>
          <w:tcPr>
            <w:tcW w:w="562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552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Наименование МНН</w:t>
            </w:r>
          </w:p>
        </w:tc>
        <w:tc>
          <w:tcPr>
            <w:tcW w:w="3685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Техническая характеристика</w:t>
            </w:r>
          </w:p>
        </w:tc>
        <w:tc>
          <w:tcPr>
            <w:tcW w:w="567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Ед.</w:t>
            </w:r>
          </w:p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измер</w:t>
            </w:r>
          </w:p>
        </w:tc>
        <w:tc>
          <w:tcPr>
            <w:tcW w:w="709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Сумма, выдел.на закуп, в тенге</w:t>
            </w:r>
          </w:p>
        </w:tc>
        <w:tc>
          <w:tcPr>
            <w:tcW w:w="851" w:type="dxa"/>
            <w:vAlign w:val="center"/>
          </w:tcPr>
          <w:p w:rsidR="00EB6DC9" w:rsidRPr="00D438ED" w:rsidRDefault="00EB6DC9" w:rsidP="003A252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Сроки и условия поставки</w:t>
            </w:r>
          </w:p>
        </w:tc>
      </w:tr>
      <w:tr w:rsidR="003572FA" w:rsidRPr="00691920" w:rsidTr="0062565D">
        <w:tc>
          <w:tcPr>
            <w:tcW w:w="562" w:type="dxa"/>
            <w:vAlign w:val="center"/>
          </w:tcPr>
          <w:p w:rsidR="003572FA" w:rsidRPr="00200F56" w:rsidRDefault="003572FA" w:rsidP="00357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F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3572FA" w:rsidRPr="003572FA" w:rsidRDefault="003572FA" w:rsidP="0062565D">
            <w:pPr>
              <w:rPr>
                <w:rFonts w:ascii="Times New Roman" w:hAnsi="Times New Roman" w:cs="Times New Roman"/>
                <w:sz w:val="20"/>
              </w:rPr>
            </w:pPr>
            <w:r w:rsidRPr="003572FA">
              <w:rPr>
                <w:rFonts w:ascii="Times New Roman" w:hAnsi="Times New Roman" w:cs="Times New Roman"/>
                <w:sz w:val="20"/>
              </w:rPr>
              <w:t xml:space="preserve"> Набор с двухканальным центральным венозным катетером для катетеризации верхней полой вены по методу Сельдингера </w:t>
            </w:r>
          </w:p>
        </w:tc>
        <w:tc>
          <w:tcPr>
            <w:tcW w:w="3685" w:type="dxa"/>
            <w:vAlign w:val="center"/>
          </w:tcPr>
          <w:p w:rsidR="003572FA" w:rsidRPr="003572FA" w:rsidRDefault="003572FA" w:rsidP="0062565D">
            <w:pPr>
              <w:rPr>
                <w:rFonts w:ascii="Times New Roman" w:hAnsi="Times New Roman" w:cs="Times New Roman"/>
                <w:sz w:val="18"/>
              </w:rPr>
            </w:pPr>
            <w:r w:rsidRPr="003572FA">
              <w:rPr>
                <w:rFonts w:ascii="Times New Roman" w:hAnsi="Times New Roman" w:cs="Times New Roman"/>
                <w:sz w:val="18"/>
              </w:rPr>
              <w:t xml:space="preserve">Certofix® Duo HF V1220: набор двухпросветного высокопоточного катетера для катетеризации верхней полой вены по методу Сельдингера:   </w:t>
            </w:r>
          </w:p>
          <w:p w:rsidR="003572FA" w:rsidRPr="003572FA" w:rsidRDefault="003572FA" w:rsidP="0062565D">
            <w:pPr>
              <w:rPr>
                <w:rFonts w:ascii="Times New Roman" w:hAnsi="Times New Roman" w:cs="Times New Roman"/>
                <w:sz w:val="18"/>
              </w:rPr>
            </w:pPr>
            <w:r w:rsidRPr="003572FA">
              <w:rPr>
                <w:rFonts w:ascii="Times New Roman" w:hAnsi="Times New Roman" w:cs="Times New Roman"/>
                <w:sz w:val="18"/>
              </w:rPr>
              <w:t xml:space="preserve">Интродьюсерная V-образная канюля с боковым портом, встроенный клапан резистентный к давлению до 0,5 бар (профилактика воздушной эмболии и контакта с кровью пациента), пункционная игла Сельдингера тонкостенная, с овальным срезом, G18 (1.3 x 73мм), профилированный прозрачный павильон;  </w:t>
            </w:r>
          </w:p>
          <w:p w:rsidR="003572FA" w:rsidRPr="003572FA" w:rsidRDefault="003572FA" w:rsidP="0062565D">
            <w:pPr>
              <w:rPr>
                <w:rFonts w:ascii="Times New Roman" w:hAnsi="Times New Roman" w:cs="Times New Roman"/>
                <w:sz w:val="18"/>
              </w:rPr>
            </w:pPr>
            <w:r w:rsidRPr="003572FA">
              <w:rPr>
                <w:rFonts w:ascii="Times New Roman" w:hAnsi="Times New Roman" w:cs="Times New Roman"/>
                <w:sz w:val="18"/>
              </w:rPr>
              <w:t xml:space="preserve">Двухканальный высокопоточный катетер с несмываемой разметкой в см, мягким атравматичным кончиком и соединителем луэр-лок, маркировкой канала и зажимом. Подвижные (съемные) и неподвижные фиксирующие крылья. Катетер термолабильный, антитромбогенный, Rg-контрастный из полиуретана, размерами F12 (4 х 20см), каналы G11/11, скорость потока 230/230 мл/мин. </w:t>
            </w:r>
          </w:p>
          <w:p w:rsidR="003572FA" w:rsidRPr="003572FA" w:rsidRDefault="003572FA" w:rsidP="0062565D">
            <w:pPr>
              <w:rPr>
                <w:rFonts w:ascii="Times New Roman" w:hAnsi="Times New Roman" w:cs="Times New Roman"/>
                <w:sz w:val="18"/>
              </w:rPr>
            </w:pPr>
            <w:r w:rsidRPr="003572FA">
              <w:rPr>
                <w:rFonts w:ascii="Times New Roman" w:hAnsi="Times New Roman" w:cs="Times New Roman"/>
                <w:sz w:val="18"/>
              </w:rPr>
              <w:t xml:space="preserve">Нитиноловый проводник 0.89мм х 0,035'' х 50см с гибким J-наконечником (изгибоустойчивый) в эргономичном держателе, нестираемая разметка длины; с направителем. Шприц соединение Луэр Лок 5мл. Коннекторы безыгольного доступа Сэйфсайт - 2 шт. Дилататор, скальпель. Кабель для ЭКГ- контроля постановки катетера. </w:t>
            </w:r>
          </w:p>
          <w:p w:rsidR="003572FA" w:rsidRPr="003572FA" w:rsidRDefault="003572FA" w:rsidP="0062565D">
            <w:pPr>
              <w:rPr>
                <w:rFonts w:ascii="Times New Roman" w:hAnsi="Times New Roman" w:cs="Times New Roman"/>
                <w:sz w:val="18"/>
              </w:rPr>
            </w:pPr>
            <w:r w:rsidRPr="003572FA">
              <w:rPr>
                <w:rFonts w:ascii="Times New Roman" w:hAnsi="Times New Roman" w:cs="Times New Roman"/>
                <w:sz w:val="18"/>
              </w:rPr>
              <w:t>Не содержит ДЭГФ и латекс. Стерильный, для однократного применения.</w:t>
            </w:r>
          </w:p>
        </w:tc>
        <w:tc>
          <w:tcPr>
            <w:tcW w:w="567" w:type="dxa"/>
            <w:vAlign w:val="center"/>
          </w:tcPr>
          <w:p w:rsidR="003572FA" w:rsidRPr="0062565D" w:rsidRDefault="003572FA" w:rsidP="003572F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2565D">
              <w:rPr>
                <w:rFonts w:ascii="Times New Roman" w:hAnsi="Times New Roman" w:cs="Times New Roman"/>
                <w:color w:val="000000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3572FA" w:rsidRPr="0062565D" w:rsidRDefault="003572FA" w:rsidP="003572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2565D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572FA" w:rsidRPr="0062565D" w:rsidRDefault="003572FA" w:rsidP="003572F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 w:rsidRPr="0062565D"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490 330</w:t>
            </w:r>
          </w:p>
        </w:tc>
        <w:tc>
          <w:tcPr>
            <w:tcW w:w="851" w:type="dxa"/>
            <w:vAlign w:val="center"/>
          </w:tcPr>
          <w:p w:rsidR="003572FA" w:rsidRPr="0062565D" w:rsidRDefault="003572FA" w:rsidP="003572FA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565D">
              <w:rPr>
                <w:rFonts w:ascii="Times New Roman" w:eastAsia="Times New Roman" w:hAnsi="Times New Roman" w:cs="Times New Roman"/>
                <w:sz w:val="20"/>
                <w:szCs w:val="24"/>
              </w:rPr>
              <w:t>По заявке</w:t>
            </w:r>
          </w:p>
        </w:tc>
      </w:tr>
      <w:tr w:rsidR="003C4315" w:rsidRPr="00691920" w:rsidTr="0062565D">
        <w:tc>
          <w:tcPr>
            <w:tcW w:w="562" w:type="dxa"/>
            <w:vAlign w:val="center"/>
          </w:tcPr>
          <w:p w:rsidR="003C4315" w:rsidRPr="00200F56" w:rsidRDefault="003C4315" w:rsidP="003C4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F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 w:rsidR="003C4315" w:rsidRPr="0062565D" w:rsidRDefault="003572FA" w:rsidP="006256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2565D">
              <w:rPr>
                <w:rFonts w:ascii="Times New Roman" w:hAnsi="Times New Roman" w:cs="Times New Roman"/>
                <w:color w:val="000000"/>
                <w:sz w:val="20"/>
              </w:rPr>
              <w:t>Глицерин 5 мл</w:t>
            </w:r>
          </w:p>
        </w:tc>
        <w:tc>
          <w:tcPr>
            <w:tcW w:w="3685" w:type="dxa"/>
            <w:vAlign w:val="center"/>
          </w:tcPr>
          <w:p w:rsidR="003C4315" w:rsidRPr="0062565D" w:rsidRDefault="003572FA" w:rsidP="0062565D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62565D">
              <w:rPr>
                <w:rFonts w:ascii="Times New Roman" w:hAnsi="Times New Roman" w:cs="Times New Roman"/>
                <w:color w:val="000000"/>
                <w:sz w:val="18"/>
              </w:rPr>
              <w:t>Глицерин стерильный 5 мл</w:t>
            </w:r>
          </w:p>
        </w:tc>
        <w:tc>
          <w:tcPr>
            <w:tcW w:w="567" w:type="dxa"/>
            <w:vAlign w:val="center"/>
          </w:tcPr>
          <w:p w:rsidR="003C4315" w:rsidRPr="0062565D" w:rsidRDefault="0062565D" w:rsidP="003C4315">
            <w:pPr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62565D">
              <w:rPr>
                <w:rFonts w:ascii="Times New Roman" w:hAnsi="Times New Roman" w:cs="Times New Roman"/>
                <w:bCs/>
                <w:iCs/>
                <w:szCs w:val="24"/>
              </w:rPr>
              <w:t>ф</w:t>
            </w:r>
            <w:r w:rsidR="003572FA" w:rsidRPr="0062565D">
              <w:rPr>
                <w:rFonts w:ascii="Times New Roman" w:hAnsi="Times New Roman" w:cs="Times New Roman"/>
                <w:bCs/>
                <w:iCs/>
                <w:szCs w:val="24"/>
              </w:rPr>
              <w:t>л</w:t>
            </w:r>
          </w:p>
          <w:p w:rsidR="003572FA" w:rsidRPr="0062565D" w:rsidRDefault="003572FA" w:rsidP="003C4315">
            <w:pPr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315" w:rsidRPr="0062565D" w:rsidRDefault="0062565D" w:rsidP="003C431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2565D"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C4315" w:rsidRPr="0062565D" w:rsidRDefault="0062565D" w:rsidP="003C431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2565D">
              <w:rPr>
                <w:rFonts w:ascii="Times New Roman" w:hAnsi="Times New Roman" w:cs="Times New Roman"/>
                <w:color w:val="000000"/>
                <w:szCs w:val="24"/>
              </w:rPr>
              <w:t>38 000</w:t>
            </w:r>
          </w:p>
        </w:tc>
        <w:tc>
          <w:tcPr>
            <w:tcW w:w="851" w:type="dxa"/>
            <w:vAlign w:val="center"/>
          </w:tcPr>
          <w:p w:rsidR="003C4315" w:rsidRPr="0062565D" w:rsidRDefault="003C4315" w:rsidP="003C431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565D">
              <w:rPr>
                <w:rFonts w:ascii="Times New Roman" w:eastAsia="Times New Roman" w:hAnsi="Times New Roman" w:cs="Times New Roman"/>
                <w:sz w:val="20"/>
                <w:szCs w:val="24"/>
              </w:rPr>
              <w:t>По заявке</w:t>
            </w:r>
          </w:p>
        </w:tc>
      </w:tr>
      <w:tr w:rsidR="0062565D" w:rsidRPr="00691920" w:rsidTr="0062565D">
        <w:tc>
          <w:tcPr>
            <w:tcW w:w="562" w:type="dxa"/>
            <w:vAlign w:val="center"/>
          </w:tcPr>
          <w:p w:rsidR="0062565D" w:rsidRPr="00200F56" w:rsidRDefault="0062565D" w:rsidP="00625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F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62565D" w:rsidRPr="0062565D" w:rsidRDefault="0062565D" w:rsidP="006256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Чехол 15х70 см стерильный</w:t>
            </w:r>
            <w:r w:rsidRPr="0062565D">
              <w:rPr>
                <w:rFonts w:ascii="Times New Roman" w:hAnsi="Times New Roman" w:cs="Times New Roman"/>
                <w:sz w:val="20"/>
              </w:rPr>
              <w:t xml:space="preserve"> одноразовый</w:t>
            </w:r>
          </w:p>
          <w:p w:rsidR="0062565D" w:rsidRPr="0062565D" w:rsidRDefault="0062565D" w:rsidP="006256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62565D" w:rsidRPr="0062565D" w:rsidRDefault="0062565D" w:rsidP="0062565D">
            <w:pPr>
              <w:pStyle w:val="ab"/>
              <w:rPr>
                <w:rFonts w:ascii="Times New Roman" w:hAnsi="Times New Roman"/>
                <w:sz w:val="18"/>
              </w:rPr>
            </w:pPr>
            <w:r w:rsidRPr="0062565D">
              <w:rPr>
                <w:rFonts w:ascii="Times New Roman" w:hAnsi="Times New Roman"/>
                <w:sz w:val="18"/>
              </w:rPr>
              <w:t xml:space="preserve">Чехол 15х70 см – одноразовый чехол для датчика, изготовлен из прозрачной полиэтиленовой пленки -  рукава толщиной 60 мкм, один конец запаен герметичным швом, для защиты рабочей области датчика, второй конец чехла на кулиске и завязке. Завязка длиной 52 см, </w:t>
            </w:r>
            <w:r>
              <w:rPr>
                <w:rFonts w:ascii="Times New Roman" w:hAnsi="Times New Roman"/>
                <w:sz w:val="18"/>
              </w:rPr>
              <w:t xml:space="preserve">шириной 1,5 см, изготовлена из </w:t>
            </w:r>
            <w:r w:rsidRPr="0062565D">
              <w:rPr>
                <w:rFonts w:ascii="Times New Roman" w:hAnsi="Times New Roman"/>
                <w:sz w:val="18"/>
                <w:shd w:val="clear" w:color="auto" w:fill="FFFFFF"/>
                <w:lang w:val="kk-KZ"/>
              </w:rPr>
              <w:t>трехслойного</w:t>
            </w:r>
            <w:r w:rsidRPr="0062565D">
              <w:rPr>
                <w:rFonts w:ascii="Times New Roman" w:hAnsi="Times New Roman"/>
                <w:color w:val="000000"/>
                <w:sz w:val="18"/>
              </w:rPr>
              <w:t xml:space="preserve"> водоотталкивающего, воздухопроницаемого, безворсового, гипоаллергенного нетканого материала типа </w:t>
            </w:r>
            <w:r w:rsidRPr="0062565D">
              <w:rPr>
                <w:rFonts w:ascii="Times New Roman" w:hAnsi="Times New Roman"/>
                <w:sz w:val="18"/>
              </w:rPr>
              <w:t xml:space="preserve">СМС 40 плотности. </w:t>
            </w:r>
          </w:p>
          <w:p w:rsidR="0062565D" w:rsidRPr="0062565D" w:rsidRDefault="0062565D" w:rsidP="0062565D">
            <w:pPr>
              <w:pStyle w:val="ab"/>
              <w:rPr>
                <w:rFonts w:ascii="Times New Roman" w:hAnsi="Times New Roman"/>
                <w:sz w:val="18"/>
              </w:rPr>
            </w:pPr>
            <w:r w:rsidRPr="0062565D">
              <w:rPr>
                <w:rFonts w:ascii="Times New Roman" w:hAnsi="Times New Roman"/>
                <w:sz w:val="18"/>
              </w:rPr>
              <w:t>Чехол упакован в комбинированную стерилизационную упаковку бумага-пленка.</w:t>
            </w:r>
            <w:r w:rsidRPr="0062565D">
              <w:rPr>
                <w:rFonts w:ascii="Times New Roman" w:hAnsi="Times New Roman"/>
                <w:color w:val="000000"/>
                <w:sz w:val="18"/>
              </w:rPr>
              <w:t xml:space="preserve"> Внутрь упаковки вложена этикетка с указанием производителя, состава, срока годности, условий хранения.</w:t>
            </w:r>
          </w:p>
          <w:p w:rsidR="0062565D" w:rsidRPr="0062565D" w:rsidRDefault="0062565D" w:rsidP="0062565D">
            <w:pPr>
              <w:pStyle w:val="ab"/>
              <w:rPr>
                <w:rFonts w:ascii="Times New Roman" w:hAnsi="Times New Roman"/>
                <w:color w:val="000000"/>
                <w:sz w:val="18"/>
              </w:rPr>
            </w:pPr>
            <w:r w:rsidRPr="0062565D">
              <w:rPr>
                <w:rFonts w:ascii="Times New Roman" w:hAnsi="Times New Roman"/>
                <w:color w:val="000000"/>
                <w:sz w:val="18"/>
              </w:rPr>
              <w:t>Стерильно. Метод стерилизации: этиленоксидом.</w:t>
            </w:r>
          </w:p>
          <w:p w:rsidR="0062565D" w:rsidRPr="0062565D" w:rsidRDefault="0062565D" w:rsidP="0062565D">
            <w:pPr>
              <w:pStyle w:val="ab"/>
              <w:rPr>
                <w:rFonts w:ascii="Times New Roman" w:hAnsi="Times New Roman"/>
                <w:color w:val="000000"/>
                <w:sz w:val="18"/>
              </w:rPr>
            </w:pPr>
            <w:r w:rsidRPr="0062565D">
              <w:rPr>
                <w:rFonts w:ascii="Times New Roman" w:hAnsi="Times New Roman"/>
                <w:color w:val="000000"/>
                <w:sz w:val="18"/>
              </w:rPr>
              <w:t xml:space="preserve">Срок годности 3 года от даты изготовления. </w:t>
            </w:r>
          </w:p>
          <w:p w:rsidR="0062565D" w:rsidRPr="0062565D" w:rsidRDefault="0062565D" w:rsidP="0062565D">
            <w:pPr>
              <w:pStyle w:val="ab"/>
              <w:rPr>
                <w:rFonts w:ascii="Times New Roman" w:hAnsi="Times New Roman"/>
                <w:color w:val="000000"/>
                <w:sz w:val="18"/>
              </w:rPr>
            </w:pPr>
            <w:r w:rsidRPr="0062565D">
              <w:rPr>
                <w:rFonts w:ascii="Times New Roman" w:hAnsi="Times New Roman"/>
                <w:bCs/>
                <w:sz w:val="18"/>
              </w:rPr>
              <w:t>Продукция имеет регистрационное удостоверение РК, и сертификат соответствия на продукцию, сертификат о происхождения товара, и имеет маркировку в соответствии с законодательством РК.</w:t>
            </w:r>
            <w:r w:rsidRPr="0062565D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</w:p>
          <w:p w:rsidR="0062565D" w:rsidRPr="0062565D" w:rsidRDefault="0062565D" w:rsidP="0062565D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2565D" w:rsidRPr="0062565D" w:rsidRDefault="0062565D" w:rsidP="0062565D">
            <w:pPr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62565D">
              <w:rPr>
                <w:rFonts w:ascii="Times New Roman" w:hAnsi="Times New Roman" w:cs="Times New Roman"/>
                <w:bCs/>
                <w:iCs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62565D" w:rsidRPr="0062565D" w:rsidRDefault="0062565D" w:rsidP="0062565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2565D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2565D" w:rsidRPr="0062565D" w:rsidRDefault="0062565D" w:rsidP="0062565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2565D">
              <w:rPr>
                <w:rFonts w:ascii="Times New Roman" w:hAnsi="Times New Roman" w:cs="Times New Roman"/>
                <w:color w:val="000000"/>
                <w:szCs w:val="24"/>
              </w:rPr>
              <w:t>90 000</w:t>
            </w:r>
          </w:p>
        </w:tc>
        <w:tc>
          <w:tcPr>
            <w:tcW w:w="851" w:type="dxa"/>
            <w:vAlign w:val="center"/>
          </w:tcPr>
          <w:p w:rsidR="0062565D" w:rsidRPr="0062565D" w:rsidRDefault="0062565D" w:rsidP="006256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565D">
              <w:rPr>
                <w:rFonts w:ascii="Times New Roman" w:eastAsia="Times New Roman" w:hAnsi="Times New Roman" w:cs="Times New Roman"/>
                <w:sz w:val="20"/>
                <w:szCs w:val="24"/>
              </w:rPr>
              <w:t>По заявке</w:t>
            </w:r>
          </w:p>
        </w:tc>
      </w:tr>
    </w:tbl>
    <w:p w:rsidR="00305F23" w:rsidRPr="00691920" w:rsidRDefault="00305F23" w:rsidP="00305F23">
      <w:pPr>
        <w:rPr>
          <w:rFonts w:ascii="Times New Roman" w:hAnsi="Times New Roman" w:cs="Times New Roman"/>
        </w:rPr>
      </w:pPr>
    </w:p>
    <w:p w:rsidR="00305F23" w:rsidRPr="0009431F" w:rsidRDefault="00305F23" w:rsidP="00305F23">
      <w:pPr>
        <w:rPr>
          <w:rFonts w:ascii="Times New Roman" w:hAnsi="Times New Roman" w:cs="Times New Roman"/>
        </w:rPr>
      </w:pPr>
      <w:r w:rsidRPr="00691920">
        <w:rPr>
          <w:rFonts w:ascii="Times New Roman" w:hAnsi="Times New Roman" w:cs="Times New Roman"/>
        </w:rPr>
        <w:t xml:space="preserve">                                </w:t>
      </w:r>
      <w:r w:rsidRPr="0009431F">
        <w:rPr>
          <w:rFonts w:ascii="Times New Roman" w:hAnsi="Times New Roman" w:cs="Times New Roman"/>
        </w:rPr>
        <w:t>Директор КГП на ПХВ «ПООД»                         Сулейменов М.К.</w:t>
      </w:r>
    </w:p>
    <w:p w:rsidR="00305F23" w:rsidRDefault="00305F23" w:rsidP="00305F23">
      <w:pPr>
        <w:rPr>
          <w:rFonts w:ascii="Times New Roman" w:hAnsi="Times New Roman" w:cs="Times New Roman"/>
        </w:rPr>
      </w:pPr>
      <w:r w:rsidRPr="0009431F">
        <w:rPr>
          <w:rFonts w:ascii="Times New Roman" w:hAnsi="Times New Roman" w:cs="Times New Roman"/>
        </w:rPr>
        <w:t xml:space="preserve">                        </w:t>
      </w:r>
      <w:r w:rsidR="006B7941" w:rsidRPr="0009431F">
        <w:rPr>
          <w:rFonts w:ascii="Times New Roman" w:hAnsi="Times New Roman" w:cs="Times New Roman"/>
        </w:rPr>
        <w:t xml:space="preserve">   </w:t>
      </w:r>
      <w:r w:rsidRPr="0009431F">
        <w:rPr>
          <w:rFonts w:ascii="Times New Roman" w:hAnsi="Times New Roman" w:cs="Times New Roman"/>
        </w:rPr>
        <w:t xml:space="preserve">     Зам.директора по экон.вопросам                          Трубач С.Д.</w:t>
      </w:r>
    </w:p>
    <w:p w:rsidR="000025E8" w:rsidRDefault="000025E8" w:rsidP="00305F23">
      <w:pPr>
        <w:rPr>
          <w:rFonts w:ascii="Times New Roman" w:hAnsi="Times New Roman" w:cs="Times New Roman"/>
        </w:rPr>
      </w:pPr>
      <w:bookmarkStart w:id="0" w:name="_GoBack"/>
      <w:bookmarkEnd w:id="0"/>
    </w:p>
    <w:p w:rsidR="000025E8" w:rsidRDefault="000025E8" w:rsidP="00305F23">
      <w:pPr>
        <w:rPr>
          <w:rFonts w:ascii="Times New Roman" w:hAnsi="Times New Roman" w:cs="Times New Roman"/>
        </w:rPr>
      </w:pPr>
    </w:p>
    <w:p w:rsidR="000025E8" w:rsidRDefault="000025E8" w:rsidP="00305F23">
      <w:pPr>
        <w:rPr>
          <w:rFonts w:ascii="Times New Roman" w:hAnsi="Times New Roman" w:cs="Times New Roman"/>
        </w:rPr>
      </w:pPr>
    </w:p>
    <w:p w:rsidR="000025E8" w:rsidRPr="00691920" w:rsidRDefault="000025E8" w:rsidP="00305F23">
      <w:pPr>
        <w:rPr>
          <w:rFonts w:ascii="Times New Roman" w:hAnsi="Times New Roman" w:cs="Times New Roman"/>
        </w:rPr>
      </w:pPr>
    </w:p>
    <w:p w:rsidR="00305F23" w:rsidRPr="00691920" w:rsidRDefault="00305F23" w:rsidP="00305F23">
      <w:pPr>
        <w:rPr>
          <w:rFonts w:ascii="Times New Roman" w:hAnsi="Times New Roman" w:cs="Times New Roman"/>
        </w:rPr>
      </w:pPr>
    </w:p>
    <w:p w:rsidR="00305F23" w:rsidRPr="00691920" w:rsidRDefault="00305F23" w:rsidP="00305F23">
      <w:pPr>
        <w:rPr>
          <w:rFonts w:ascii="Times New Roman" w:hAnsi="Times New Roman" w:cs="Times New Roman"/>
        </w:rPr>
      </w:pPr>
      <w:r w:rsidRPr="00691920">
        <w:rPr>
          <w:rFonts w:ascii="Times New Roman" w:eastAsia="Times New Roman" w:hAnsi="Times New Roman" w:cs="Times New Roman"/>
        </w:rPr>
        <w:t xml:space="preserve">                        исп. Дробкова О.М. 660112</w:t>
      </w:r>
    </w:p>
    <w:p w:rsidR="002E753F" w:rsidRPr="00691920" w:rsidRDefault="002E753F" w:rsidP="004721D9">
      <w:pPr>
        <w:rPr>
          <w:rFonts w:ascii="Times New Roman" w:hAnsi="Times New Roman" w:cs="Times New Roman"/>
        </w:rPr>
      </w:pPr>
      <w:r w:rsidRPr="00691920">
        <w:rPr>
          <w:rFonts w:ascii="Times New Roman" w:hAnsi="Times New Roman" w:cs="Times New Roman"/>
        </w:rPr>
        <w:t xml:space="preserve">                          </w:t>
      </w:r>
      <w:r w:rsidR="00DB2B8C" w:rsidRPr="00691920">
        <w:rPr>
          <w:rFonts w:ascii="Times New Roman" w:hAnsi="Times New Roman" w:cs="Times New Roman"/>
        </w:rPr>
        <w:t xml:space="preserve"> </w:t>
      </w:r>
      <w:r w:rsidRPr="00691920">
        <w:rPr>
          <w:rFonts w:ascii="Times New Roman" w:hAnsi="Times New Roman" w:cs="Times New Roman"/>
        </w:rPr>
        <w:t xml:space="preserve">  </w:t>
      </w:r>
      <w:r w:rsidR="00EB3C0F" w:rsidRPr="00691920">
        <w:rPr>
          <w:rFonts w:ascii="Times New Roman" w:hAnsi="Times New Roman" w:cs="Times New Roman"/>
        </w:rPr>
        <w:t xml:space="preserve">   </w:t>
      </w:r>
      <w:r w:rsidR="004721D9" w:rsidRPr="00691920">
        <w:rPr>
          <w:rFonts w:ascii="Times New Roman" w:hAnsi="Times New Roman" w:cs="Times New Roman"/>
        </w:rPr>
        <w:t xml:space="preserve"> </w:t>
      </w:r>
    </w:p>
    <w:p w:rsidR="002E753F" w:rsidRPr="002613FB" w:rsidRDefault="002E753F" w:rsidP="002E753F">
      <w:pPr>
        <w:rPr>
          <w:rFonts w:ascii="Times New Roman" w:hAnsi="Times New Roman" w:cs="Times New Roman"/>
          <w:sz w:val="18"/>
        </w:rPr>
      </w:pPr>
    </w:p>
    <w:p w:rsidR="006D30F4" w:rsidRDefault="006D30F4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sectPr w:rsidR="008A2501" w:rsidRPr="008A2501" w:rsidSect="00C1659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2ED" w:rsidRDefault="00F872ED" w:rsidP="00966F1B">
      <w:pPr>
        <w:spacing w:after="0" w:line="240" w:lineRule="auto"/>
      </w:pPr>
      <w:r>
        <w:separator/>
      </w:r>
    </w:p>
  </w:endnote>
  <w:endnote w:type="continuationSeparator" w:id="0">
    <w:p w:rsidR="00F872ED" w:rsidRDefault="00F872ED" w:rsidP="0096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ont289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2ED" w:rsidRDefault="00F872ED" w:rsidP="00966F1B">
      <w:pPr>
        <w:spacing w:after="0" w:line="240" w:lineRule="auto"/>
      </w:pPr>
      <w:r>
        <w:separator/>
      </w:r>
    </w:p>
  </w:footnote>
  <w:footnote w:type="continuationSeparator" w:id="0">
    <w:p w:rsidR="00F872ED" w:rsidRDefault="00F872ED" w:rsidP="0096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C91DC4"/>
    <w:multiLevelType w:val="multilevel"/>
    <w:tmpl w:val="33F4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1C"/>
    <w:rsid w:val="000025E8"/>
    <w:rsid w:val="00005FD7"/>
    <w:rsid w:val="00007DC7"/>
    <w:rsid w:val="00010639"/>
    <w:rsid w:val="000107D4"/>
    <w:rsid w:val="00020ADC"/>
    <w:rsid w:val="00022B24"/>
    <w:rsid w:val="000232EC"/>
    <w:rsid w:val="00034C2E"/>
    <w:rsid w:val="00035919"/>
    <w:rsid w:val="00041AD7"/>
    <w:rsid w:val="00043483"/>
    <w:rsid w:val="00045D53"/>
    <w:rsid w:val="00050B6B"/>
    <w:rsid w:val="00053545"/>
    <w:rsid w:val="000571BF"/>
    <w:rsid w:val="000575F5"/>
    <w:rsid w:val="00057E24"/>
    <w:rsid w:val="000630A9"/>
    <w:rsid w:val="00070986"/>
    <w:rsid w:val="00085EAD"/>
    <w:rsid w:val="0009431F"/>
    <w:rsid w:val="00095F3F"/>
    <w:rsid w:val="00097226"/>
    <w:rsid w:val="000A51ED"/>
    <w:rsid w:val="000B407E"/>
    <w:rsid w:val="000B52C1"/>
    <w:rsid w:val="000C0301"/>
    <w:rsid w:val="000C1204"/>
    <w:rsid w:val="000D55FA"/>
    <w:rsid w:val="000D577E"/>
    <w:rsid w:val="000D70B2"/>
    <w:rsid w:val="000E6FBE"/>
    <w:rsid w:val="000F3859"/>
    <w:rsid w:val="000F612D"/>
    <w:rsid w:val="000F7008"/>
    <w:rsid w:val="000F7766"/>
    <w:rsid w:val="001025FA"/>
    <w:rsid w:val="00104059"/>
    <w:rsid w:val="0010547E"/>
    <w:rsid w:val="00106A4B"/>
    <w:rsid w:val="00113CCD"/>
    <w:rsid w:val="00125574"/>
    <w:rsid w:val="00127F2B"/>
    <w:rsid w:val="001349DE"/>
    <w:rsid w:val="001451C5"/>
    <w:rsid w:val="00147145"/>
    <w:rsid w:val="00150543"/>
    <w:rsid w:val="00153B5F"/>
    <w:rsid w:val="00161D91"/>
    <w:rsid w:val="0016395E"/>
    <w:rsid w:val="00170D17"/>
    <w:rsid w:val="00173D4E"/>
    <w:rsid w:val="001769CF"/>
    <w:rsid w:val="001946F3"/>
    <w:rsid w:val="001A59BE"/>
    <w:rsid w:val="001A740E"/>
    <w:rsid w:val="001B6C6F"/>
    <w:rsid w:val="001C4CF3"/>
    <w:rsid w:val="001D2231"/>
    <w:rsid w:val="001D267C"/>
    <w:rsid w:val="001E10CA"/>
    <w:rsid w:val="001E15BC"/>
    <w:rsid w:val="001E43D9"/>
    <w:rsid w:val="001F0BDB"/>
    <w:rsid w:val="001F3243"/>
    <w:rsid w:val="001F43D9"/>
    <w:rsid w:val="001F4CB9"/>
    <w:rsid w:val="00200F56"/>
    <w:rsid w:val="00206F04"/>
    <w:rsid w:val="00207004"/>
    <w:rsid w:val="00207032"/>
    <w:rsid w:val="002108FB"/>
    <w:rsid w:val="002147EF"/>
    <w:rsid w:val="00221251"/>
    <w:rsid w:val="00221B96"/>
    <w:rsid w:val="00235E30"/>
    <w:rsid w:val="00241549"/>
    <w:rsid w:val="0024295E"/>
    <w:rsid w:val="00250701"/>
    <w:rsid w:val="00252A9D"/>
    <w:rsid w:val="00253BE1"/>
    <w:rsid w:val="00261166"/>
    <w:rsid w:val="00267BBF"/>
    <w:rsid w:val="0027094D"/>
    <w:rsid w:val="0028604B"/>
    <w:rsid w:val="002A0F2A"/>
    <w:rsid w:val="002A0F57"/>
    <w:rsid w:val="002A12B8"/>
    <w:rsid w:val="002A7ADE"/>
    <w:rsid w:val="002B302A"/>
    <w:rsid w:val="002C4063"/>
    <w:rsid w:val="002C692F"/>
    <w:rsid w:val="002D013B"/>
    <w:rsid w:val="002D3A40"/>
    <w:rsid w:val="002D66C4"/>
    <w:rsid w:val="002E4F9F"/>
    <w:rsid w:val="002E500D"/>
    <w:rsid w:val="002E753F"/>
    <w:rsid w:val="002E7A32"/>
    <w:rsid w:val="002F05D4"/>
    <w:rsid w:val="002F1047"/>
    <w:rsid w:val="002F691C"/>
    <w:rsid w:val="0030040E"/>
    <w:rsid w:val="00305F23"/>
    <w:rsid w:val="00314055"/>
    <w:rsid w:val="00314797"/>
    <w:rsid w:val="00322157"/>
    <w:rsid w:val="003372D2"/>
    <w:rsid w:val="003572FA"/>
    <w:rsid w:val="00364F1C"/>
    <w:rsid w:val="00365405"/>
    <w:rsid w:val="00371C9E"/>
    <w:rsid w:val="00380D66"/>
    <w:rsid w:val="00385F0F"/>
    <w:rsid w:val="00386C19"/>
    <w:rsid w:val="00387957"/>
    <w:rsid w:val="003A61B8"/>
    <w:rsid w:val="003B4FF8"/>
    <w:rsid w:val="003C4315"/>
    <w:rsid w:val="003C60F4"/>
    <w:rsid w:val="003C7E7D"/>
    <w:rsid w:val="003D19C2"/>
    <w:rsid w:val="003D2D50"/>
    <w:rsid w:val="003F240F"/>
    <w:rsid w:val="003F7E52"/>
    <w:rsid w:val="004106E8"/>
    <w:rsid w:val="00412F1F"/>
    <w:rsid w:val="0041395F"/>
    <w:rsid w:val="004152AD"/>
    <w:rsid w:val="004158C2"/>
    <w:rsid w:val="00420C40"/>
    <w:rsid w:val="00422AD9"/>
    <w:rsid w:val="00423B71"/>
    <w:rsid w:val="00433D85"/>
    <w:rsid w:val="004411B4"/>
    <w:rsid w:val="00443FE8"/>
    <w:rsid w:val="004562AF"/>
    <w:rsid w:val="00456FD7"/>
    <w:rsid w:val="00462050"/>
    <w:rsid w:val="00462662"/>
    <w:rsid w:val="004721D9"/>
    <w:rsid w:val="00482E1B"/>
    <w:rsid w:val="0049297C"/>
    <w:rsid w:val="004958A7"/>
    <w:rsid w:val="004A1F38"/>
    <w:rsid w:val="004A3A51"/>
    <w:rsid w:val="004B21BD"/>
    <w:rsid w:val="004B2E52"/>
    <w:rsid w:val="004B47DF"/>
    <w:rsid w:val="004D0EE7"/>
    <w:rsid w:val="004D6AF5"/>
    <w:rsid w:val="004D6F6C"/>
    <w:rsid w:val="004E1011"/>
    <w:rsid w:val="004E11F2"/>
    <w:rsid w:val="004E6D8E"/>
    <w:rsid w:val="004F1319"/>
    <w:rsid w:val="00500FDC"/>
    <w:rsid w:val="00501A04"/>
    <w:rsid w:val="00507E3D"/>
    <w:rsid w:val="00521572"/>
    <w:rsid w:val="005218C6"/>
    <w:rsid w:val="005228CC"/>
    <w:rsid w:val="00542BA4"/>
    <w:rsid w:val="00542E75"/>
    <w:rsid w:val="00564D97"/>
    <w:rsid w:val="00577AF0"/>
    <w:rsid w:val="0058085D"/>
    <w:rsid w:val="00584D19"/>
    <w:rsid w:val="00584DBF"/>
    <w:rsid w:val="00586294"/>
    <w:rsid w:val="00590212"/>
    <w:rsid w:val="00591F5C"/>
    <w:rsid w:val="00593A4C"/>
    <w:rsid w:val="005A06A8"/>
    <w:rsid w:val="005A0BB7"/>
    <w:rsid w:val="005A18CC"/>
    <w:rsid w:val="005A19F9"/>
    <w:rsid w:val="005A619F"/>
    <w:rsid w:val="005A7675"/>
    <w:rsid w:val="005B394C"/>
    <w:rsid w:val="005B6A4C"/>
    <w:rsid w:val="005C0EFB"/>
    <w:rsid w:val="005C53B1"/>
    <w:rsid w:val="005C70FE"/>
    <w:rsid w:val="005D11C0"/>
    <w:rsid w:val="005D531C"/>
    <w:rsid w:val="005E2571"/>
    <w:rsid w:val="005E455E"/>
    <w:rsid w:val="005F1C0D"/>
    <w:rsid w:val="005F2683"/>
    <w:rsid w:val="005F43B7"/>
    <w:rsid w:val="005F7B22"/>
    <w:rsid w:val="00611F41"/>
    <w:rsid w:val="006252F2"/>
    <w:rsid w:val="0062565D"/>
    <w:rsid w:val="00625D82"/>
    <w:rsid w:val="00633F01"/>
    <w:rsid w:val="00635F06"/>
    <w:rsid w:val="00644263"/>
    <w:rsid w:val="006460F6"/>
    <w:rsid w:val="006505FC"/>
    <w:rsid w:val="0065108B"/>
    <w:rsid w:val="006535D6"/>
    <w:rsid w:val="006554FD"/>
    <w:rsid w:val="00657FC7"/>
    <w:rsid w:val="0066486B"/>
    <w:rsid w:val="006672CC"/>
    <w:rsid w:val="0067348E"/>
    <w:rsid w:val="00683E39"/>
    <w:rsid w:val="006871B3"/>
    <w:rsid w:val="00690E62"/>
    <w:rsid w:val="00691920"/>
    <w:rsid w:val="0069710E"/>
    <w:rsid w:val="006A7AF9"/>
    <w:rsid w:val="006B40A1"/>
    <w:rsid w:val="006B75FA"/>
    <w:rsid w:val="006B7941"/>
    <w:rsid w:val="006C6BC6"/>
    <w:rsid w:val="006C6FFD"/>
    <w:rsid w:val="006D30F4"/>
    <w:rsid w:val="006D3DAD"/>
    <w:rsid w:val="006D45DC"/>
    <w:rsid w:val="006E4301"/>
    <w:rsid w:val="006F1E9B"/>
    <w:rsid w:val="007006CC"/>
    <w:rsid w:val="00711D13"/>
    <w:rsid w:val="007179C4"/>
    <w:rsid w:val="00722051"/>
    <w:rsid w:val="00731DFF"/>
    <w:rsid w:val="0074533B"/>
    <w:rsid w:val="00745686"/>
    <w:rsid w:val="007469B3"/>
    <w:rsid w:val="00753CB2"/>
    <w:rsid w:val="00763211"/>
    <w:rsid w:val="00766014"/>
    <w:rsid w:val="00771108"/>
    <w:rsid w:val="00772D4C"/>
    <w:rsid w:val="00776C1E"/>
    <w:rsid w:val="007779C2"/>
    <w:rsid w:val="00783D0F"/>
    <w:rsid w:val="00791370"/>
    <w:rsid w:val="00795782"/>
    <w:rsid w:val="007A078B"/>
    <w:rsid w:val="007A6450"/>
    <w:rsid w:val="007B3416"/>
    <w:rsid w:val="007B4F19"/>
    <w:rsid w:val="007B7535"/>
    <w:rsid w:val="007C1EA2"/>
    <w:rsid w:val="007C35C0"/>
    <w:rsid w:val="007C432F"/>
    <w:rsid w:val="007D7B5D"/>
    <w:rsid w:val="007E2711"/>
    <w:rsid w:val="007E5578"/>
    <w:rsid w:val="007F21AE"/>
    <w:rsid w:val="007F5DF1"/>
    <w:rsid w:val="00800477"/>
    <w:rsid w:val="00803103"/>
    <w:rsid w:val="00803C6F"/>
    <w:rsid w:val="008163F9"/>
    <w:rsid w:val="00822B1E"/>
    <w:rsid w:val="00830C69"/>
    <w:rsid w:val="008506DD"/>
    <w:rsid w:val="00851648"/>
    <w:rsid w:val="008525FE"/>
    <w:rsid w:val="00882D2F"/>
    <w:rsid w:val="008847AA"/>
    <w:rsid w:val="00885D12"/>
    <w:rsid w:val="00891E17"/>
    <w:rsid w:val="00893DB8"/>
    <w:rsid w:val="00894DEC"/>
    <w:rsid w:val="008A2501"/>
    <w:rsid w:val="008C2BC9"/>
    <w:rsid w:val="008C41D3"/>
    <w:rsid w:val="008E0238"/>
    <w:rsid w:val="008F11DC"/>
    <w:rsid w:val="008F43D5"/>
    <w:rsid w:val="009103F4"/>
    <w:rsid w:val="009108D2"/>
    <w:rsid w:val="00913504"/>
    <w:rsid w:val="009149A1"/>
    <w:rsid w:val="009219FD"/>
    <w:rsid w:val="0092564A"/>
    <w:rsid w:val="00932375"/>
    <w:rsid w:val="00936B7F"/>
    <w:rsid w:val="0093722A"/>
    <w:rsid w:val="00954E23"/>
    <w:rsid w:val="009555D1"/>
    <w:rsid w:val="0096347C"/>
    <w:rsid w:val="00966F1B"/>
    <w:rsid w:val="00967FD5"/>
    <w:rsid w:val="009806F6"/>
    <w:rsid w:val="0098513D"/>
    <w:rsid w:val="009937A9"/>
    <w:rsid w:val="009A0D6A"/>
    <w:rsid w:val="009A4F0A"/>
    <w:rsid w:val="009B04E0"/>
    <w:rsid w:val="009C3F02"/>
    <w:rsid w:val="009C7D5F"/>
    <w:rsid w:val="009D67E2"/>
    <w:rsid w:val="009E0E08"/>
    <w:rsid w:val="009E4A62"/>
    <w:rsid w:val="009F711F"/>
    <w:rsid w:val="00A0269E"/>
    <w:rsid w:val="00A03048"/>
    <w:rsid w:val="00A137C7"/>
    <w:rsid w:val="00A15A38"/>
    <w:rsid w:val="00A16BC6"/>
    <w:rsid w:val="00A16F29"/>
    <w:rsid w:val="00A17B07"/>
    <w:rsid w:val="00A21429"/>
    <w:rsid w:val="00A253AE"/>
    <w:rsid w:val="00A2739C"/>
    <w:rsid w:val="00A37C75"/>
    <w:rsid w:val="00A423EB"/>
    <w:rsid w:val="00A455D0"/>
    <w:rsid w:val="00A51C5D"/>
    <w:rsid w:val="00A540D1"/>
    <w:rsid w:val="00A56C32"/>
    <w:rsid w:val="00A671ED"/>
    <w:rsid w:val="00A67863"/>
    <w:rsid w:val="00A73C2A"/>
    <w:rsid w:val="00A76520"/>
    <w:rsid w:val="00A84367"/>
    <w:rsid w:val="00A87B7D"/>
    <w:rsid w:val="00A978A7"/>
    <w:rsid w:val="00AA05FC"/>
    <w:rsid w:val="00AA2B25"/>
    <w:rsid w:val="00AA3166"/>
    <w:rsid w:val="00AA4559"/>
    <w:rsid w:val="00AA62F5"/>
    <w:rsid w:val="00AA6E33"/>
    <w:rsid w:val="00AB6AE3"/>
    <w:rsid w:val="00AC4110"/>
    <w:rsid w:val="00AF31EB"/>
    <w:rsid w:val="00AF65B8"/>
    <w:rsid w:val="00B0046A"/>
    <w:rsid w:val="00B008EB"/>
    <w:rsid w:val="00B02212"/>
    <w:rsid w:val="00B033B0"/>
    <w:rsid w:val="00B130EB"/>
    <w:rsid w:val="00B16F89"/>
    <w:rsid w:val="00B21F11"/>
    <w:rsid w:val="00B2387E"/>
    <w:rsid w:val="00B23885"/>
    <w:rsid w:val="00B26C91"/>
    <w:rsid w:val="00B278D2"/>
    <w:rsid w:val="00B30FE7"/>
    <w:rsid w:val="00B33645"/>
    <w:rsid w:val="00B33B9A"/>
    <w:rsid w:val="00B40BBD"/>
    <w:rsid w:val="00B632C5"/>
    <w:rsid w:val="00B676E9"/>
    <w:rsid w:val="00B70CF2"/>
    <w:rsid w:val="00B71A15"/>
    <w:rsid w:val="00B94C4F"/>
    <w:rsid w:val="00B95DDE"/>
    <w:rsid w:val="00BA013F"/>
    <w:rsid w:val="00BB3BDE"/>
    <w:rsid w:val="00BB4975"/>
    <w:rsid w:val="00BC3BDF"/>
    <w:rsid w:val="00BC4BC4"/>
    <w:rsid w:val="00BC52F9"/>
    <w:rsid w:val="00BC6808"/>
    <w:rsid w:val="00BD3A66"/>
    <w:rsid w:val="00BE5592"/>
    <w:rsid w:val="00C14FA0"/>
    <w:rsid w:val="00C16592"/>
    <w:rsid w:val="00C1730E"/>
    <w:rsid w:val="00C24805"/>
    <w:rsid w:val="00C34B52"/>
    <w:rsid w:val="00C51083"/>
    <w:rsid w:val="00C5171E"/>
    <w:rsid w:val="00C52A0A"/>
    <w:rsid w:val="00C56A96"/>
    <w:rsid w:val="00C57C3B"/>
    <w:rsid w:val="00C63013"/>
    <w:rsid w:val="00C65262"/>
    <w:rsid w:val="00C720A4"/>
    <w:rsid w:val="00C76216"/>
    <w:rsid w:val="00C7706B"/>
    <w:rsid w:val="00C87BD9"/>
    <w:rsid w:val="00CA73D5"/>
    <w:rsid w:val="00CB0948"/>
    <w:rsid w:val="00CB64BE"/>
    <w:rsid w:val="00CE3175"/>
    <w:rsid w:val="00CE6559"/>
    <w:rsid w:val="00CF2B62"/>
    <w:rsid w:val="00CF480B"/>
    <w:rsid w:val="00CF69A5"/>
    <w:rsid w:val="00D00480"/>
    <w:rsid w:val="00D06B2F"/>
    <w:rsid w:val="00D06EF7"/>
    <w:rsid w:val="00D11B41"/>
    <w:rsid w:val="00D16AF9"/>
    <w:rsid w:val="00D24F78"/>
    <w:rsid w:val="00D2789F"/>
    <w:rsid w:val="00D3112D"/>
    <w:rsid w:val="00D36792"/>
    <w:rsid w:val="00D438ED"/>
    <w:rsid w:val="00D55A95"/>
    <w:rsid w:val="00D6048D"/>
    <w:rsid w:val="00D85E5F"/>
    <w:rsid w:val="00D92B1F"/>
    <w:rsid w:val="00D937A7"/>
    <w:rsid w:val="00D93B7F"/>
    <w:rsid w:val="00DA7B32"/>
    <w:rsid w:val="00DB2B8C"/>
    <w:rsid w:val="00DB7464"/>
    <w:rsid w:val="00DE298C"/>
    <w:rsid w:val="00DE30B1"/>
    <w:rsid w:val="00DE6543"/>
    <w:rsid w:val="00DF17AB"/>
    <w:rsid w:val="00DF4290"/>
    <w:rsid w:val="00E0151A"/>
    <w:rsid w:val="00E01F33"/>
    <w:rsid w:val="00E05B6C"/>
    <w:rsid w:val="00E408AF"/>
    <w:rsid w:val="00E45736"/>
    <w:rsid w:val="00E5078F"/>
    <w:rsid w:val="00E736A7"/>
    <w:rsid w:val="00E840B2"/>
    <w:rsid w:val="00E9153F"/>
    <w:rsid w:val="00E927DA"/>
    <w:rsid w:val="00EA3DA8"/>
    <w:rsid w:val="00EA5661"/>
    <w:rsid w:val="00EA7E43"/>
    <w:rsid w:val="00EB3C0F"/>
    <w:rsid w:val="00EB3DE3"/>
    <w:rsid w:val="00EB6A56"/>
    <w:rsid w:val="00EB6DC9"/>
    <w:rsid w:val="00EB6F95"/>
    <w:rsid w:val="00EC14B6"/>
    <w:rsid w:val="00EC19F0"/>
    <w:rsid w:val="00EC3166"/>
    <w:rsid w:val="00ED1BBF"/>
    <w:rsid w:val="00ED48F1"/>
    <w:rsid w:val="00EE21FC"/>
    <w:rsid w:val="00EE22E0"/>
    <w:rsid w:val="00EE66C0"/>
    <w:rsid w:val="00EF5093"/>
    <w:rsid w:val="00EF6D7B"/>
    <w:rsid w:val="00F024CD"/>
    <w:rsid w:val="00F07377"/>
    <w:rsid w:val="00F15494"/>
    <w:rsid w:val="00F1609E"/>
    <w:rsid w:val="00F22115"/>
    <w:rsid w:val="00F312C5"/>
    <w:rsid w:val="00F329D8"/>
    <w:rsid w:val="00F34991"/>
    <w:rsid w:val="00F50857"/>
    <w:rsid w:val="00F5444E"/>
    <w:rsid w:val="00F54BD2"/>
    <w:rsid w:val="00F566EE"/>
    <w:rsid w:val="00F64201"/>
    <w:rsid w:val="00F654EB"/>
    <w:rsid w:val="00F67B4C"/>
    <w:rsid w:val="00F718AD"/>
    <w:rsid w:val="00F754F9"/>
    <w:rsid w:val="00F819BC"/>
    <w:rsid w:val="00F822BB"/>
    <w:rsid w:val="00F82BD8"/>
    <w:rsid w:val="00F872ED"/>
    <w:rsid w:val="00F87353"/>
    <w:rsid w:val="00F924DD"/>
    <w:rsid w:val="00FD4BF9"/>
    <w:rsid w:val="00FD6B9C"/>
    <w:rsid w:val="00FD6D25"/>
    <w:rsid w:val="00FE71F4"/>
    <w:rsid w:val="00FF04D6"/>
    <w:rsid w:val="00FF112E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F0748D-7B6A-4664-A961-B5AB527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3B"/>
    <w:pPr>
      <w:ind w:left="720"/>
      <w:contextualSpacing/>
    </w:pPr>
  </w:style>
  <w:style w:type="table" w:styleId="a4">
    <w:name w:val="Table Grid"/>
    <w:basedOn w:val="a1"/>
    <w:uiPriority w:val="39"/>
    <w:rsid w:val="006D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F312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2C5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312C5"/>
    <w:rPr>
      <w:rFonts w:ascii="Segoe UI" w:hAnsi="Segoe UI" w:cs="Segoe UI"/>
      <w:sz w:val="18"/>
      <w:szCs w:val="18"/>
      <w:lang w:eastAsia="ru-RU"/>
    </w:rPr>
  </w:style>
  <w:style w:type="paragraph" w:styleId="a9">
    <w:name w:val="Subtitle"/>
    <w:basedOn w:val="a"/>
    <w:link w:val="aa"/>
    <w:uiPriority w:val="99"/>
    <w:qFormat/>
    <w:rsid w:val="00F312C5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F312C5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85164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F1B"/>
  </w:style>
  <w:style w:type="paragraph" w:styleId="af">
    <w:name w:val="footer"/>
    <w:basedOn w:val="a"/>
    <w:link w:val="af0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F1B"/>
  </w:style>
  <w:style w:type="paragraph" w:customStyle="1" w:styleId="msonormalmrcssattrmrcssattr">
    <w:name w:val="msonormal_mr_css_attr_mr_css_attr"/>
    <w:basedOn w:val="a"/>
    <w:rsid w:val="004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4F131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8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01">
    <w:name w:val="fontstyle01"/>
    <w:rsid w:val="00305F23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rsid w:val="00305F23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11">
    <w:name w:val="Абзац списка1"/>
    <w:basedOn w:val="a"/>
    <w:rsid w:val="00305F23"/>
    <w:pPr>
      <w:suppressAutoHyphens/>
      <w:ind w:left="720"/>
      <w:contextualSpacing/>
    </w:pPr>
    <w:rPr>
      <w:rFonts w:ascii="Calibri" w:eastAsia="Calibri" w:hAnsi="Calibri" w:cs="font289"/>
    </w:rPr>
  </w:style>
  <w:style w:type="paragraph" w:customStyle="1" w:styleId="TableContents">
    <w:name w:val="Table Contents"/>
    <w:basedOn w:val="a"/>
    <w:rsid w:val="004562AF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34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05BB-F195-4A2F-AFD4-9A7BEA85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2024-04-11T03:01:00Z</cp:lastPrinted>
  <dcterms:created xsi:type="dcterms:W3CDTF">2024-01-05T08:58:00Z</dcterms:created>
  <dcterms:modified xsi:type="dcterms:W3CDTF">2024-04-11T03:02:00Z</dcterms:modified>
</cp:coreProperties>
</file>