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42" w:type="dxa"/>
        <w:tblLayout w:type="fixed"/>
        <w:tblLook w:val="04A0" w:firstRow="1" w:lastRow="0" w:firstColumn="1" w:lastColumn="0" w:noHBand="0" w:noVBand="1"/>
      </w:tblPr>
      <w:tblGrid>
        <w:gridCol w:w="1606"/>
        <w:gridCol w:w="1911"/>
        <w:gridCol w:w="6689"/>
      </w:tblGrid>
      <w:tr w:rsidR="00FE71F4" w:rsidRPr="00BD3A66" w:rsidTr="00FE71F4">
        <w:trPr>
          <w:trHeight w:val="255"/>
        </w:trPr>
        <w:tc>
          <w:tcPr>
            <w:tcW w:w="10206" w:type="dxa"/>
            <w:gridSpan w:val="3"/>
            <w:noWrap/>
            <w:vAlign w:val="bottom"/>
            <w:hideMark/>
          </w:tcPr>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Объявление о проведении закупа способом запроса ценовых предложений</w:t>
            </w:r>
          </w:p>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 xml:space="preserve"> от </w:t>
            </w:r>
            <w:r w:rsidR="000025E8">
              <w:rPr>
                <w:rFonts w:ascii="Times New Roman" w:eastAsia="Times New Roman" w:hAnsi="Times New Roman" w:cs="Times New Roman"/>
                <w:b/>
                <w:bCs/>
              </w:rPr>
              <w:t>0</w:t>
            </w:r>
            <w:r w:rsidR="00D2789F">
              <w:rPr>
                <w:rFonts w:ascii="Times New Roman" w:eastAsia="Times New Roman" w:hAnsi="Times New Roman" w:cs="Times New Roman"/>
                <w:b/>
                <w:bCs/>
              </w:rPr>
              <w:t>5</w:t>
            </w:r>
            <w:r w:rsidR="007E2711">
              <w:rPr>
                <w:rFonts w:ascii="Times New Roman" w:eastAsia="Times New Roman" w:hAnsi="Times New Roman" w:cs="Times New Roman"/>
                <w:b/>
                <w:bCs/>
              </w:rPr>
              <w:t xml:space="preserve"> апрел</w:t>
            </w:r>
            <w:r w:rsidRPr="00BD3A66">
              <w:rPr>
                <w:rFonts w:ascii="Times New Roman" w:eastAsia="Times New Roman" w:hAnsi="Times New Roman" w:cs="Times New Roman"/>
                <w:b/>
                <w:bCs/>
              </w:rPr>
              <w:t>я 2024 года</w:t>
            </w:r>
          </w:p>
          <w:p w:rsidR="00FE71F4" w:rsidRPr="00BD3A66" w:rsidRDefault="00FE71F4">
            <w:pPr>
              <w:spacing w:after="0"/>
              <w:jc w:val="both"/>
              <w:rPr>
                <w:rFonts w:ascii="Times New Roman" w:eastAsia="Times New Roman" w:hAnsi="Times New Roman" w:cs="Times New Roman"/>
                <w:b/>
                <w:bCs/>
              </w:rPr>
            </w:pPr>
            <w:r w:rsidRPr="00BD3A66">
              <w:rPr>
                <w:rFonts w:ascii="Times New Roman" w:eastAsia="Times New Roman" w:hAnsi="Times New Roman" w:cs="Times New Roman"/>
                <w:szCs w:val="24"/>
              </w:rPr>
              <w:t xml:space="preserve">согласно </w:t>
            </w:r>
            <w:r w:rsidRPr="00BD3A66">
              <w:rPr>
                <w:rFonts w:ascii="Times New Roman" w:hAnsi="Times New Roman" w:cs="Times New Roman"/>
                <w:color w:val="000000"/>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от 7 июня 2023 года № 110.</w:t>
            </w:r>
          </w:p>
        </w:tc>
      </w:tr>
      <w:tr w:rsidR="00FE71F4" w:rsidRPr="00BD3A66" w:rsidTr="00FE71F4">
        <w:trPr>
          <w:gridAfter w:val="1"/>
          <w:wAfter w:w="6689" w:type="dxa"/>
          <w:trHeight w:val="255"/>
        </w:trPr>
        <w:tc>
          <w:tcPr>
            <w:tcW w:w="1606" w:type="dxa"/>
            <w:noWrap/>
            <w:vAlign w:val="bottom"/>
            <w:hideMark/>
          </w:tcPr>
          <w:p w:rsidR="00FE71F4" w:rsidRPr="00BD3A66" w:rsidRDefault="00FE71F4">
            <w:pPr>
              <w:rPr>
                <w:rFonts w:ascii="Times New Roman" w:eastAsia="Times New Roman" w:hAnsi="Times New Roman" w:cs="Times New Roman"/>
                <w:b/>
                <w:bCs/>
              </w:rPr>
            </w:pPr>
          </w:p>
        </w:tc>
        <w:tc>
          <w:tcPr>
            <w:tcW w:w="1911" w:type="dxa"/>
            <w:noWrap/>
            <w:vAlign w:val="bottom"/>
            <w:hideMark/>
          </w:tcPr>
          <w:p w:rsidR="00FE71F4" w:rsidRPr="00BD3A66" w:rsidRDefault="00FE71F4">
            <w:pPr>
              <w:spacing w:after="0"/>
              <w:rPr>
                <w:sz w:val="20"/>
                <w:szCs w:val="20"/>
                <w:lang w:eastAsia="ru-RU"/>
              </w:rPr>
            </w:pPr>
          </w:p>
        </w:tc>
      </w:tr>
    </w:tbl>
    <w:p w:rsidR="00FE71F4" w:rsidRPr="00BD3A66" w:rsidRDefault="00FE71F4" w:rsidP="00FE71F4">
      <w:pPr>
        <w:pStyle w:val="a3"/>
        <w:numPr>
          <w:ilvl w:val="0"/>
          <w:numId w:val="6"/>
        </w:numPr>
        <w:spacing w:line="256" w:lineRule="auto"/>
        <w:ind w:left="426" w:firstLine="0"/>
        <w:rPr>
          <w:rFonts w:ascii="Times New Roman" w:hAnsi="Times New Roman" w:cs="Times New Roman"/>
        </w:rPr>
      </w:pPr>
      <w:r w:rsidRPr="00BD3A66">
        <w:rPr>
          <w:rFonts w:ascii="Times New Roman" w:hAnsi="Times New Roman" w:cs="Times New Roman"/>
        </w:rPr>
        <w:t xml:space="preserve">Наименование Заказчика (организатор) закупа и адрес: КГП на ПХВ «Павлодарский       </w:t>
      </w:r>
      <w:r w:rsidR="00B95DDE">
        <w:rPr>
          <w:rFonts w:ascii="Times New Roman" w:hAnsi="Times New Roman" w:cs="Times New Roman"/>
        </w:rPr>
        <w:t xml:space="preserve">  </w:t>
      </w:r>
      <w:r w:rsidRPr="00BD3A66">
        <w:rPr>
          <w:rFonts w:ascii="Times New Roman" w:hAnsi="Times New Roman" w:cs="Times New Roman"/>
        </w:rPr>
        <w:t>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Наименование закупаемых лекарственных средств, медицинских изделий, объем закупа, место поставки, выделенная сумма по каждому товару на 2024 год (см. таб 1).</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 xml:space="preserve">Юридический адрес 140010, г Павлодар, ул. Российская, строение 57/3. </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Сроки и условия поставки: в течении года, согласно графика поставки по договору.</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Место предоставления приема документов и окончательный срок подачи ценовых предложений: КГП на ПХВ «Павлодарский 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 корпус В, отдел фармации до 09.00 часов «</w:t>
      </w:r>
      <w:r w:rsidR="00D2789F">
        <w:rPr>
          <w:rFonts w:ascii="Times New Roman" w:hAnsi="Times New Roman" w:cs="Times New Roman"/>
        </w:rPr>
        <w:t>12</w:t>
      </w:r>
      <w:r w:rsidRPr="00BD3A66">
        <w:rPr>
          <w:rFonts w:ascii="Times New Roman" w:hAnsi="Times New Roman" w:cs="Times New Roman"/>
        </w:rPr>
        <w:t xml:space="preserve">» </w:t>
      </w:r>
      <w:r w:rsidR="007E2711">
        <w:rPr>
          <w:rFonts w:ascii="Times New Roman" w:hAnsi="Times New Roman" w:cs="Times New Roman"/>
        </w:rPr>
        <w:t>апреля</w:t>
      </w:r>
      <w:r w:rsidRPr="00BD3A66">
        <w:rPr>
          <w:rFonts w:ascii="Times New Roman" w:hAnsi="Times New Roman" w:cs="Times New Roman"/>
          <w:lang w:val="kk-KZ"/>
        </w:rPr>
        <w:t xml:space="preserve"> </w:t>
      </w:r>
      <w:r w:rsidRPr="00BD3A66">
        <w:rPr>
          <w:rFonts w:ascii="Times New Roman" w:hAnsi="Times New Roman" w:cs="Times New Roman"/>
        </w:rPr>
        <w:t>2024 года.</w:t>
      </w:r>
    </w:p>
    <w:p w:rsidR="00FE71F4" w:rsidRPr="00BD3A66" w:rsidRDefault="00FE71F4" w:rsidP="00FE71F4">
      <w:pPr>
        <w:pStyle w:val="a3"/>
        <w:numPr>
          <w:ilvl w:val="0"/>
          <w:numId w:val="6"/>
        </w:numPr>
        <w:spacing w:line="256" w:lineRule="auto"/>
      </w:pPr>
      <w:r w:rsidRPr="00BD3A66">
        <w:rPr>
          <w:rFonts w:ascii="Times New Roman" w:hAnsi="Times New Roman" w:cs="Times New Roman"/>
        </w:rPr>
        <w:t>Вскрытие конвертов с ценовыми предло</w:t>
      </w:r>
      <w:r w:rsidR="00BD3A66" w:rsidRPr="00BD3A66">
        <w:rPr>
          <w:rFonts w:ascii="Times New Roman" w:hAnsi="Times New Roman" w:cs="Times New Roman"/>
        </w:rPr>
        <w:t>жениями</w:t>
      </w:r>
      <w:r w:rsidR="00D2789F">
        <w:rPr>
          <w:rFonts w:ascii="Times New Roman" w:hAnsi="Times New Roman" w:cs="Times New Roman"/>
        </w:rPr>
        <w:t xml:space="preserve"> состоится 11.00 часов «12</w:t>
      </w:r>
      <w:r w:rsidR="007E2711">
        <w:rPr>
          <w:rFonts w:ascii="Times New Roman" w:hAnsi="Times New Roman" w:cs="Times New Roman"/>
        </w:rPr>
        <w:t>» апреля</w:t>
      </w:r>
      <w:r w:rsidRPr="00BD3A66">
        <w:rPr>
          <w:rFonts w:ascii="Times New Roman" w:hAnsi="Times New Roman" w:cs="Times New Roman"/>
        </w:rPr>
        <w:t xml:space="preserve"> 2024 года в КГП на ПХВ «Павлодарский областной онкологический диспансер» г. Павлодар, ул. Российская, строение 57/3, корпус В, отдел фармации.</w:t>
      </w:r>
    </w:p>
    <w:p w:rsidR="006D30F4" w:rsidRDefault="006D30F4" w:rsidP="006D30F4">
      <w:pPr>
        <w:rPr>
          <w:rFonts w:ascii="Times New Roman" w:hAnsi="Times New Roman" w:cs="Times New Roman"/>
        </w:rPr>
      </w:pPr>
      <w:r w:rsidRPr="006D30F4">
        <w:rPr>
          <w:rFonts w:ascii="Times New Roman" w:hAnsi="Times New Roman" w:cs="Times New Roman"/>
        </w:rPr>
        <w:t>Таблица № 1</w:t>
      </w:r>
    </w:p>
    <w:tbl>
      <w:tblPr>
        <w:tblStyle w:val="a4"/>
        <w:tblpPr w:leftFromText="180" w:rightFromText="180" w:vertAnchor="text" w:tblpY="1"/>
        <w:tblOverlap w:val="never"/>
        <w:tblW w:w="10060" w:type="dxa"/>
        <w:tblLayout w:type="fixed"/>
        <w:tblLook w:val="04A0" w:firstRow="1" w:lastRow="0" w:firstColumn="1" w:lastColumn="0" w:noHBand="0" w:noVBand="1"/>
      </w:tblPr>
      <w:tblGrid>
        <w:gridCol w:w="562"/>
        <w:gridCol w:w="2552"/>
        <w:gridCol w:w="3685"/>
        <w:gridCol w:w="567"/>
        <w:gridCol w:w="709"/>
        <w:gridCol w:w="1134"/>
        <w:gridCol w:w="851"/>
      </w:tblGrid>
      <w:tr w:rsidR="00EB6DC9" w:rsidRPr="00D438ED" w:rsidTr="006B7941">
        <w:tc>
          <w:tcPr>
            <w:tcW w:w="562"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w:t>
            </w:r>
          </w:p>
        </w:tc>
        <w:tc>
          <w:tcPr>
            <w:tcW w:w="2552"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Наименование МНН</w:t>
            </w:r>
          </w:p>
        </w:tc>
        <w:tc>
          <w:tcPr>
            <w:tcW w:w="3685"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Техническая характеристика</w:t>
            </w:r>
          </w:p>
        </w:tc>
        <w:tc>
          <w:tcPr>
            <w:tcW w:w="567"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Ед.</w:t>
            </w:r>
          </w:p>
          <w:p w:rsidR="00EB6DC9" w:rsidRPr="00D438ED" w:rsidRDefault="00EB6DC9" w:rsidP="003A252B">
            <w:pPr>
              <w:jc w:val="center"/>
              <w:rPr>
                <w:rFonts w:ascii="Times New Roman" w:hAnsi="Times New Roman" w:cs="Times New Roman"/>
                <w:b/>
                <w:sz w:val="18"/>
              </w:rPr>
            </w:pPr>
            <w:r>
              <w:rPr>
                <w:rFonts w:ascii="Times New Roman" w:hAnsi="Times New Roman" w:cs="Times New Roman"/>
                <w:b/>
                <w:sz w:val="18"/>
              </w:rPr>
              <w:t>измер</w:t>
            </w:r>
          </w:p>
        </w:tc>
        <w:tc>
          <w:tcPr>
            <w:tcW w:w="709"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Кол-во</w:t>
            </w:r>
          </w:p>
        </w:tc>
        <w:tc>
          <w:tcPr>
            <w:tcW w:w="1134"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Сумма, выдел.на закуп, в тенге</w:t>
            </w:r>
          </w:p>
        </w:tc>
        <w:tc>
          <w:tcPr>
            <w:tcW w:w="851" w:type="dxa"/>
            <w:vAlign w:val="center"/>
          </w:tcPr>
          <w:p w:rsidR="00EB6DC9" w:rsidRPr="00D438ED" w:rsidRDefault="00EB6DC9" w:rsidP="003A252B">
            <w:pPr>
              <w:jc w:val="center"/>
              <w:rPr>
                <w:rFonts w:ascii="Times New Roman" w:hAnsi="Times New Roman" w:cs="Times New Roman"/>
                <w:b/>
                <w:sz w:val="18"/>
              </w:rPr>
            </w:pPr>
            <w:r w:rsidRPr="00D438ED">
              <w:rPr>
                <w:rFonts w:ascii="Times New Roman" w:hAnsi="Times New Roman" w:cs="Times New Roman"/>
                <w:b/>
                <w:sz w:val="18"/>
              </w:rPr>
              <w:t>Сроки и условия поставки</w:t>
            </w:r>
          </w:p>
        </w:tc>
      </w:tr>
      <w:tr w:rsidR="00F718AD" w:rsidRPr="00691920" w:rsidTr="00CE6559">
        <w:tc>
          <w:tcPr>
            <w:tcW w:w="562" w:type="dxa"/>
            <w:vAlign w:val="center"/>
          </w:tcPr>
          <w:p w:rsidR="00F718AD" w:rsidRPr="00200F56" w:rsidRDefault="00F718AD" w:rsidP="00F718AD">
            <w:pPr>
              <w:jc w:val="center"/>
              <w:rPr>
                <w:rFonts w:ascii="Times New Roman" w:hAnsi="Times New Roman" w:cs="Times New Roman"/>
                <w:sz w:val="18"/>
                <w:szCs w:val="18"/>
              </w:rPr>
            </w:pPr>
            <w:r w:rsidRPr="00200F56">
              <w:rPr>
                <w:rFonts w:ascii="Times New Roman" w:hAnsi="Times New Roman" w:cs="Times New Roman"/>
                <w:sz w:val="18"/>
                <w:szCs w:val="18"/>
              </w:rPr>
              <w:t>1</w:t>
            </w:r>
          </w:p>
        </w:tc>
        <w:tc>
          <w:tcPr>
            <w:tcW w:w="2552" w:type="dxa"/>
            <w:vAlign w:val="center"/>
          </w:tcPr>
          <w:p w:rsidR="00F718AD" w:rsidRPr="000025E8" w:rsidRDefault="00F718AD" w:rsidP="00F718AD">
            <w:pPr>
              <w:jc w:val="both"/>
              <w:rPr>
                <w:rFonts w:ascii="Times New Roman" w:hAnsi="Times New Roman" w:cs="Times New Roman"/>
                <w:color w:val="000000"/>
              </w:rPr>
            </w:pPr>
            <w:r w:rsidRPr="000025E8">
              <w:rPr>
                <w:rFonts w:ascii="Times New Roman" w:hAnsi="Times New Roman" w:cs="Times New Roman"/>
                <w:color w:val="000000"/>
              </w:rPr>
              <w:t>Левофолик</w:t>
            </w:r>
          </w:p>
        </w:tc>
        <w:tc>
          <w:tcPr>
            <w:tcW w:w="3685" w:type="dxa"/>
            <w:vAlign w:val="center"/>
          </w:tcPr>
          <w:p w:rsidR="00F718AD" w:rsidRPr="00F718AD" w:rsidRDefault="00F718AD" w:rsidP="00F718AD">
            <w:pPr>
              <w:jc w:val="both"/>
              <w:rPr>
                <w:rFonts w:ascii="Times New Roman" w:hAnsi="Times New Roman" w:cs="Times New Roman"/>
                <w:color w:val="000000"/>
                <w:sz w:val="20"/>
                <w:szCs w:val="16"/>
              </w:rPr>
            </w:pPr>
            <w:r w:rsidRPr="00F718AD">
              <w:rPr>
                <w:rFonts w:ascii="Times New Roman" w:hAnsi="Times New Roman" w:cs="Times New Roman"/>
                <w:color w:val="000000"/>
                <w:sz w:val="20"/>
                <w:szCs w:val="16"/>
              </w:rPr>
              <w:t>Раствор для внутривенного введения</w:t>
            </w:r>
            <w:r>
              <w:rPr>
                <w:rFonts w:ascii="Times New Roman" w:hAnsi="Times New Roman" w:cs="Times New Roman"/>
                <w:color w:val="000000"/>
                <w:sz w:val="20"/>
                <w:szCs w:val="16"/>
              </w:rPr>
              <w:t xml:space="preserve"> или инфузий, 50 мг/мл, 4 мл</w:t>
            </w:r>
          </w:p>
        </w:tc>
        <w:tc>
          <w:tcPr>
            <w:tcW w:w="567" w:type="dxa"/>
            <w:vAlign w:val="center"/>
          </w:tcPr>
          <w:p w:rsidR="00F718AD" w:rsidRPr="000025E8" w:rsidRDefault="00F718AD" w:rsidP="00F718AD">
            <w:pPr>
              <w:jc w:val="both"/>
              <w:rPr>
                <w:rFonts w:ascii="Times New Roman" w:hAnsi="Times New Roman" w:cs="Times New Roman"/>
                <w:color w:val="000000"/>
                <w:sz w:val="20"/>
                <w:szCs w:val="20"/>
              </w:rPr>
            </w:pPr>
            <w:r w:rsidRPr="000025E8">
              <w:rPr>
                <w:rFonts w:ascii="Times New Roman" w:hAnsi="Times New Roman" w:cs="Times New Roman"/>
                <w:color w:val="000000"/>
                <w:sz w:val="20"/>
                <w:szCs w:val="20"/>
              </w:rPr>
              <w:t>фл</w:t>
            </w:r>
          </w:p>
        </w:tc>
        <w:tc>
          <w:tcPr>
            <w:tcW w:w="709" w:type="dxa"/>
            <w:vAlign w:val="center"/>
          </w:tcPr>
          <w:p w:rsidR="00F718AD" w:rsidRPr="000025E8" w:rsidRDefault="00F718AD" w:rsidP="00F718AD">
            <w:pPr>
              <w:jc w:val="center"/>
              <w:rPr>
                <w:rFonts w:ascii="Times New Roman" w:hAnsi="Times New Roman" w:cs="Times New Roman"/>
                <w:color w:val="000000"/>
              </w:rPr>
            </w:pPr>
            <w:r w:rsidRPr="000025E8">
              <w:rPr>
                <w:rFonts w:ascii="Times New Roman" w:hAnsi="Times New Roman" w:cs="Times New Roman"/>
                <w:color w:val="000000"/>
              </w:rPr>
              <w:t>300</w:t>
            </w:r>
          </w:p>
        </w:tc>
        <w:tc>
          <w:tcPr>
            <w:tcW w:w="1134" w:type="dxa"/>
            <w:vAlign w:val="center"/>
          </w:tcPr>
          <w:p w:rsidR="00F718AD" w:rsidRPr="000025E8" w:rsidRDefault="00F718AD" w:rsidP="00F718AD">
            <w:pPr>
              <w:jc w:val="center"/>
              <w:rPr>
                <w:rFonts w:ascii="Times New Roman" w:hAnsi="Times New Roman" w:cs="Times New Roman"/>
                <w:bCs/>
                <w:iCs/>
                <w:color w:val="000000"/>
              </w:rPr>
            </w:pPr>
            <w:r w:rsidRPr="000025E8">
              <w:rPr>
                <w:rFonts w:ascii="Times New Roman" w:hAnsi="Times New Roman" w:cs="Times New Roman"/>
                <w:bCs/>
                <w:iCs/>
                <w:color w:val="000000"/>
              </w:rPr>
              <w:t>7 170 000</w:t>
            </w:r>
          </w:p>
        </w:tc>
        <w:tc>
          <w:tcPr>
            <w:tcW w:w="851" w:type="dxa"/>
            <w:vAlign w:val="center"/>
          </w:tcPr>
          <w:p w:rsidR="00F718AD" w:rsidRPr="007B3416" w:rsidRDefault="00F718AD" w:rsidP="00F718AD">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vAlign w:val="center"/>
          </w:tcPr>
          <w:p w:rsidR="003C4315" w:rsidRPr="00200F56" w:rsidRDefault="003C4315" w:rsidP="003C4315">
            <w:pPr>
              <w:jc w:val="center"/>
              <w:rPr>
                <w:rFonts w:ascii="Times New Roman" w:hAnsi="Times New Roman" w:cs="Times New Roman"/>
                <w:sz w:val="18"/>
                <w:szCs w:val="18"/>
              </w:rPr>
            </w:pPr>
            <w:r w:rsidRPr="00200F56">
              <w:rPr>
                <w:rFonts w:ascii="Times New Roman" w:hAnsi="Times New Roman" w:cs="Times New Roman"/>
                <w:sz w:val="18"/>
                <w:szCs w:val="18"/>
              </w:rPr>
              <w:t>2</w:t>
            </w:r>
          </w:p>
        </w:tc>
        <w:tc>
          <w:tcPr>
            <w:tcW w:w="2552" w:type="dxa"/>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Инструменты эндотерапевтические: Клипсы EZ Clip H</w:t>
            </w:r>
            <w:r w:rsidR="00D2789F">
              <w:rPr>
                <w:rFonts w:ascii="Times New Roman" w:hAnsi="Times New Roman" w:cs="Times New Roman"/>
                <w:color w:val="000000"/>
              </w:rPr>
              <w:t xml:space="preserve">X-610-135L 135°длинные </w:t>
            </w:r>
          </w:p>
        </w:tc>
        <w:tc>
          <w:tcPr>
            <w:tcW w:w="3685" w:type="dxa"/>
            <w:vAlign w:val="bottom"/>
          </w:tcPr>
          <w:p w:rsidR="003C4315" w:rsidRPr="003C4315" w:rsidRDefault="003C4315" w:rsidP="003C4315">
            <w:pPr>
              <w:rPr>
                <w:rFonts w:ascii="Times New Roman" w:hAnsi="Times New Roman" w:cs="Times New Roman"/>
                <w:color w:val="000000"/>
                <w:sz w:val="20"/>
                <w:lang w:val="en-US"/>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 xml:space="preserve">Клипсы для многоразовых клипирующих устройств. Угол загиба браншей 135°, длина браншей 9 мм. Клипсы стерильны, расположены в индивидуально запакованных картриджах. Наличие цветового обозначения картриджей для легкого распознавания типа клипс. </w:t>
            </w:r>
            <w:r w:rsidRPr="003C4315">
              <w:rPr>
                <w:rFonts w:ascii="Times New Roman" w:hAnsi="Times New Roman" w:cs="Times New Roman"/>
                <w:color w:val="000000"/>
                <w:sz w:val="20"/>
                <w:lang w:val="en-US"/>
              </w:rPr>
              <w:t>Совместимость с клип-аппликатором Olympus. Наличие 40 штук в упаковке.</w:t>
            </w:r>
          </w:p>
        </w:tc>
        <w:tc>
          <w:tcPr>
            <w:tcW w:w="567" w:type="dxa"/>
            <w:vAlign w:val="center"/>
          </w:tcPr>
          <w:p w:rsidR="003C4315" w:rsidRPr="000025E8" w:rsidRDefault="003C4315" w:rsidP="003C4315">
            <w:pPr>
              <w:jc w:val="center"/>
              <w:rPr>
                <w:rFonts w:ascii="Times New Roman" w:hAnsi="Times New Roman" w:cs="Times New Roman"/>
                <w:bCs/>
                <w:iCs/>
                <w:sz w:val="20"/>
                <w:szCs w:val="20"/>
              </w:rPr>
            </w:pPr>
            <w:r w:rsidRPr="000025E8">
              <w:rPr>
                <w:rFonts w:ascii="Times New Roman" w:hAnsi="Times New Roman" w:cs="Times New Roman"/>
                <w:bCs/>
                <w:iCs/>
                <w:sz w:val="20"/>
                <w:szCs w:val="20"/>
              </w:rPr>
              <w:t>шт</w:t>
            </w:r>
          </w:p>
        </w:tc>
        <w:tc>
          <w:tcPr>
            <w:tcW w:w="709" w:type="dxa"/>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3</w:t>
            </w:r>
          </w:p>
        </w:tc>
        <w:tc>
          <w:tcPr>
            <w:tcW w:w="1134" w:type="dxa"/>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1 628 604</w:t>
            </w:r>
          </w:p>
        </w:tc>
        <w:tc>
          <w:tcPr>
            <w:tcW w:w="851" w:type="dxa"/>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vAlign w:val="center"/>
          </w:tcPr>
          <w:p w:rsidR="003C4315" w:rsidRPr="00200F56" w:rsidRDefault="003C4315" w:rsidP="003C4315">
            <w:pPr>
              <w:jc w:val="center"/>
              <w:rPr>
                <w:rFonts w:ascii="Times New Roman" w:hAnsi="Times New Roman" w:cs="Times New Roman"/>
                <w:sz w:val="18"/>
                <w:szCs w:val="18"/>
              </w:rPr>
            </w:pPr>
            <w:r w:rsidRPr="00200F56">
              <w:rPr>
                <w:rFonts w:ascii="Times New Roman" w:hAnsi="Times New Roman" w:cs="Times New Roman"/>
                <w:sz w:val="18"/>
                <w:szCs w:val="18"/>
              </w:rPr>
              <w:t>3</w:t>
            </w:r>
          </w:p>
        </w:tc>
        <w:tc>
          <w:tcPr>
            <w:tcW w:w="2552" w:type="dxa"/>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Клип-аппликатор,канал 2.8 мм, длина 2300 мм</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Совместимость с инструментальным каналом 2,8 мм</w:t>
            </w:r>
          </w:p>
          <w:p w:rsidR="003C4315" w:rsidRPr="003C4315" w:rsidRDefault="003C4315" w:rsidP="003C4315">
            <w:pPr>
              <w:rPr>
                <w:rFonts w:ascii="Times New Roman" w:hAnsi="Times New Roman" w:cs="Times New Roman"/>
                <w:color w:val="000000"/>
                <w:sz w:val="20"/>
              </w:rPr>
            </w:pPr>
            <w:r>
              <w:rPr>
                <w:rFonts w:ascii="Times New Roman" w:hAnsi="Times New Roman" w:cs="Times New Roman"/>
                <w:color w:val="000000"/>
                <w:sz w:val="20"/>
              </w:rPr>
              <w:t>Длина инструмента</w:t>
            </w:r>
            <w:r w:rsidRPr="003C4315">
              <w:rPr>
                <w:rFonts w:ascii="Times New Roman" w:hAnsi="Times New Roman" w:cs="Times New Roman"/>
                <w:color w:val="000000"/>
                <w:sz w:val="20"/>
              </w:rPr>
              <w:t xml:space="preserve"> - От 2200 до 2300 мм</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Возможность перезарядки - Наличие</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Функция вращения клипсы - Наличие</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Интегрированная ручка - Наличие</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Количество в упаковке – 10 шт</w:t>
            </w:r>
          </w:p>
        </w:tc>
        <w:tc>
          <w:tcPr>
            <w:tcW w:w="567" w:type="dxa"/>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410 544</w:t>
            </w:r>
          </w:p>
        </w:tc>
        <w:tc>
          <w:tcPr>
            <w:tcW w:w="851" w:type="dxa"/>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hideMark/>
          </w:tcPr>
          <w:p w:rsidR="003C4315" w:rsidRPr="00200F56" w:rsidRDefault="003C4315" w:rsidP="003C4315">
            <w:pPr>
              <w:jc w:val="center"/>
              <w:rPr>
                <w:rFonts w:ascii="Times New Roman" w:hAnsi="Times New Roman" w:cs="Times New Roman"/>
                <w:sz w:val="18"/>
                <w:szCs w:val="18"/>
              </w:rPr>
            </w:pPr>
            <w:r w:rsidRPr="00200F56">
              <w:rPr>
                <w:rFonts w:ascii="Times New Roman" w:hAnsi="Times New Roman" w:cs="Times New Roman"/>
                <w:sz w:val="18"/>
                <w:szCs w:val="18"/>
              </w:rPr>
              <w:t>4</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6-7-8</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 xml:space="preserve">Одноразовый баллон для дилатации пищевода, привратника, толстой кшки, желчных протоков, предустановлен извлекаемым проводник 0,035 дюймов, рабочая длина 2400мм, для рабочего канала диаметром от 2,8 мм, 3 последовательных диаметра раздувания баллона 6-7-8 мм, длина баллона 65мм, используется с устройством для </w:t>
            </w:r>
            <w:r w:rsidRPr="003C4315">
              <w:rPr>
                <w:rFonts w:ascii="Times New Roman" w:hAnsi="Times New Roman" w:cs="Times New Roman"/>
                <w:color w:val="000000"/>
                <w:sz w:val="20"/>
              </w:rPr>
              <w:lastRenderedPageBreak/>
              <w:t>раздувания MAJ-1740, 1 штука в упаковке</w:t>
            </w:r>
            <w:r w:rsidR="000025E8">
              <w:rPr>
                <w:rFonts w:ascii="Times New Roman" w:hAnsi="Times New Roman" w:cs="Times New Roman"/>
                <w:color w:val="00000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447 866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Pr="00200F56" w:rsidRDefault="003C4315" w:rsidP="003C4315">
            <w:pPr>
              <w:jc w:val="center"/>
              <w:rPr>
                <w:rFonts w:ascii="Times New Roman" w:hAnsi="Times New Roman" w:cs="Times New Roman"/>
                <w:sz w:val="18"/>
                <w:szCs w:val="18"/>
              </w:rPr>
            </w:pPr>
            <w:r>
              <w:rPr>
                <w:rFonts w:ascii="Times New Roman" w:hAnsi="Times New Roman" w:cs="Times New Roman"/>
                <w:sz w:val="18"/>
                <w:szCs w:val="18"/>
              </w:rPr>
              <w:t>5</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8,5-9,5-10,5</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привратника, толстой кшки, желчных протоков, предустановлен извлекаемым проводник 0,035 дюймов, рабочая длина 2400мм, для рабочего канала диаметром от 2,8 мм, 3 последовательных диаметра раздувания баллона 8,5-9,5-10,5мм, длина баллона 65мм, используется с устройством для раздувания MAJ-1740, 1 штука в упаковке</w:t>
            </w:r>
            <w:r w:rsidR="000025E8">
              <w:rPr>
                <w:rFonts w:ascii="Times New Roman" w:hAnsi="Times New Roman" w:cs="Times New Roman"/>
                <w:color w:val="00000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447 866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6</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11-12-13</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привратника, толстой кшки, желчных протоков, предустановлен извлекаемым проводник 0,035 дюймов, рабочая длина 2400мм, для рабочего канала диаметром от 2,8 мм, 3 последовательных диаметра раздувания баллона 11,0-12,0-13,0мм, длина баллона 55мм,используется с устройством для раздувания MAJ-1740, 1 штука в упаковке</w:t>
            </w:r>
            <w:r w:rsidR="000025E8">
              <w:rPr>
                <w:rFonts w:ascii="Times New Roman" w:hAnsi="Times New Roman" w:cs="Times New Roman"/>
                <w:color w:val="00000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895 733</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7</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13,5-14,5-15,5</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привратника, толстой кшки, желчных протоков, предустановлен извлекаемым проводник 0,035 дюймов, рабочая длина 2400мм, для рабочего канала диаметром от 2,8 мм, 3 последовательных диаметра раздувания баллона 13,5-14,5-15,5мм, длина баллона 55мм,используется с 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447 866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8</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16-17-18</w:t>
            </w:r>
          </w:p>
          <w:p w:rsidR="003C4315" w:rsidRPr="000025E8" w:rsidRDefault="003C4315" w:rsidP="003C4315">
            <w:pPr>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привратника, толстой кшки, желчных протоков, предустановлен извлекаемым проводник 0,035 дюймов, рабочая длина 2400мм, для рабочего канала диаметром от 2,8 мм, 3 последовательных диаметра раздувания баллона 16,0-17,0-18,0мм, длина баллона 55мм,используется с 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447 866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9</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18-19-20</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привратника, толстой кшки, желчных протоков, предустановлен извлекаемым проводник 0,035 дюймов, рабочая длина 2400мм, для рабочего канала диаметром от 2,8 мм, 3 последовательных диаметра раздувания баллона 18,0-19,0-20,0 мм, длина баллона 55мм, используется с 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447 866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10</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11-12-13</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 xml:space="preserve">Одноразовый баллон для дилатации пищевода с фиксированным проводником, рабочая длина 1900мм, для рабочего канала диаметром от 2,8 мм, 3 последовательных диаметра раздувания баллона 11,0-12,0-13,0мм, длина баллона 80мм, используется с </w:t>
            </w:r>
            <w:r w:rsidRPr="003C4315">
              <w:rPr>
                <w:rFonts w:ascii="Times New Roman" w:hAnsi="Times New Roman" w:cs="Times New Roman"/>
                <w:color w:val="000000"/>
                <w:sz w:val="20"/>
              </w:rPr>
              <w:lastRenderedPageBreak/>
              <w:t>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532 734</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11</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13,5-14,5-15,5</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с фиксированным проводником, рабочая длина 1900мм, для рабочего канала диаметром от 2,8 мм, 3 последовательных диаметра раздувания баллона 16,0-17,0-18,0мм, длина баллона 80мм, используется с 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532 734</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12</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16-17-18</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с фиксированным проводником, рабочая длина 1900мм, для рабочего канала диаметром от 2,8 мм, 3 последовательных диаметра раздувания баллона 18,0-19,0-20,0мм, длина баллона 80мм, используется с 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1 065 468</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13</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Балонные дилататоры одноразовые 18-19-20</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баллон для дилатации пищевода с фиксированным проводником, рабочая длина 1900мм, для рабочего канала диаметром от 2,8 мм, 3 последовательных диаметра раздувания баллона 6,0-7,0-8,0мм, длина баллона 90мм, используется с устройством для раздувания MAJ-1740, 1 штука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1 065 468</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14</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Инфляционное устройство для баллонного дилататора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 </w:t>
            </w: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насос для раздувания баллонов для дилатации, совместим с баллонами для дилатации EGBD-410X и EGBD-400P серий, объем шприца 60мм, максимальное давление 15 атм</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Возможное создаваемое давление 15 атм</w:t>
            </w:r>
            <w:r w:rsidR="00D2789F">
              <w:rPr>
                <w:rFonts w:ascii="Times New Roman" w:hAnsi="Times New Roman" w:cs="Times New Roman"/>
                <w:color w:val="000000"/>
                <w:sz w:val="20"/>
              </w:rPr>
              <w:t xml:space="preserve">. </w:t>
            </w:r>
            <w:r w:rsidRPr="003C4315">
              <w:rPr>
                <w:rFonts w:ascii="Times New Roman" w:hAnsi="Times New Roman" w:cs="Times New Roman"/>
                <w:color w:val="000000"/>
                <w:sz w:val="20"/>
              </w:rPr>
              <w:t>Объем шприца 60 мл</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Стерильность  Наличие</w:t>
            </w:r>
            <w:r w:rsidR="00D2789F">
              <w:rPr>
                <w:rFonts w:ascii="Times New Roman" w:hAnsi="Times New Roman" w:cs="Times New Roman"/>
                <w:color w:val="000000"/>
                <w:sz w:val="20"/>
              </w:rPr>
              <w:t xml:space="preserve"> </w:t>
            </w:r>
            <w:bookmarkStart w:id="0" w:name="_GoBack"/>
            <w:bookmarkEnd w:id="0"/>
            <w:r w:rsidRPr="003C4315">
              <w:rPr>
                <w:rFonts w:ascii="Times New Roman" w:hAnsi="Times New Roman" w:cs="Times New Roman"/>
                <w:color w:val="000000"/>
                <w:sz w:val="20"/>
              </w:rPr>
              <w:t>Измерительная шкала на шприце Наличие</w:t>
            </w:r>
            <w:r w:rsidR="00D2789F">
              <w:rPr>
                <w:rFonts w:ascii="Times New Roman" w:hAnsi="Times New Roman" w:cs="Times New Roman"/>
                <w:color w:val="000000"/>
                <w:sz w:val="20"/>
              </w:rPr>
              <w:t xml:space="preserve"> </w:t>
            </w:r>
            <w:r w:rsidRPr="003C4315">
              <w:rPr>
                <w:rFonts w:ascii="Times New Roman" w:hAnsi="Times New Roman" w:cs="Times New Roman"/>
                <w:color w:val="000000"/>
                <w:sz w:val="20"/>
              </w:rPr>
              <w:t>Закручивающийся коннектор к разъему баллона Наличие</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Контролирующий манометр Наличие</w:t>
            </w:r>
          </w:p>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Трехходовый клапан Наличие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66 537</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15</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биопсийные щипцы с овальными браншами, ,Ø рабочего канала 2,0 mm,рабочая длина 1150 mm</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Одноразовые биопсийные щипцы с овальными браншами из нержавеющей стали. Возможность работы с эндоскопами с каналом от 2.0 мм и более, длина 1150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механизма «Качающиеся бранши» для прицельной биопсии. Инструменты стерильны и запакованы индивидуально. Наличие 20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268 515</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16</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Одноразовые биопсийные щипцы с овальными браншами, ,Ø рабочего канала 2,0 </w:t>
            </w:r>
            <w:r w:rsidRPr="000025E8">
              <w:rPr>
                <w:rFonts w:ascii="Times New Roman" w:hAnsi="Times New Roman" w:cs="Times New Roman"/>
                <w:color w:val="000000"/>
              </w:rPr>
              <w:lastRenderedPageBreak/>
              <w:t>mm,рабочая длина 1150 mm</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lastRenderedPageBreak/>
              <w:t xml:space="preserve"> </w:t>
            </w:r>
            <w:r w:rsidRPr="003C4315">
              <w:rPr>
                <w:rFonts w:ascii="Times New Roman" w:hAnsi="Times New Roman" w:cs="Times New Roman"/>
                <w:color w:val="000000"/>
                <w:sz w:val="20"/>
              </w:rPr>
              <w:t xml:space="preserve">Одноразовые биопсийные щипцы с овальными браншами из нержавеющей стали. Возможность работы с эндоскопами с каналом от 2.0 мм и более, длина 1150 мм. Наличие </w:t>
            </w:r>
            <w:r w:rsidRPr="003C4315">
              <w:rPr>
                <w:rFonts w:ascii="Times New Roman" w:hAnsi="Times New Roman" w:cs="Times New Roman"/>
                <w:color w:val="000000"/>
                <w:sz w:val="20"/>
              </w:rPr>
              <w:lastRenderedPageBreak/>
              <w:t>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212 058</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17</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биопсийные щипцы с овальными браншами и  иглой, Ø рабочего канала 3,2 mm,рабочая длина 2300 mm</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color w:val="000000"/>
                <w:sz w:val="20"/>
              </w:rPr>
              <w:t>Одноразовые биопсийные щипцы с овальными браншами из нержавеющей стали. Возможность работы с эндоскопами с каналом от 3.2 мм и более, длина 2300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227 326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18</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биопсийные щипцы с браншами с типа "Аллигатор с иглой", ,Ø рабочего канала 2,8 mm,рабочая длина 1550 mm</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Одноразовые биопсийные щипцы с браншами типа "Аллигатор" из нержавеющей стали. Возможность работы с эндоскопами с каналом от 2.8 мм и более, длина 1550 мм. Наличие пластиковой оплетки вводимой части с ребристой поверхностью для более легкого введения и цветовым обозначением для идентификации 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178 294</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19</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биопсийные щипцы с  браншами с типа "Аллигатор с иглой", ,Ø рабочего канала 3,2 mm,рабочая длина 2300 mm</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 xml:space="preserve">Одноразовые биопсийные щипцы с браншами типа "Аллигатор" из нержавеющей стали. Возможность работы с эндоскопами с каналом от 3.2 мм и более, длина 2300 мм. Наличие пластиковой оплетки вводимой части с ребристой поверхностью для более легкого введения и цветовым обозначением для идентификации </w:t>
            </w:r>
            <w:r w:rsidRPr="003C4315">
              <w:rPr>
                <w:rFonts w:ascii="Times New Roman" w:hAnsi="Times New Roman" w:cs="Times New Roman"/>
                <w:color w:val="000000"/>
                <w:sz w:val="20"/>
              </w:rPr>
              <w:lastRenderedPageBreak/>
              <w:t>области применения. Наличие отверстия в браншах для захвата увеличенного количества материала. Наличие иглы для точной фиксации инструмента при биопсии. Инструменты стерильны и запакованы индивидуально. Наличие механизма «Качающиеся бранши» для прицельной биопсии. Инструменты стерильны и запакованы индивидуально. Наличие 20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227 326</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0025E8">
        <w:trPr>
          <w:trHeight w:val="695"/>
        </w:trPr>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20</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цитологические мини-щетки</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tcPr>
          <w:p w:rsidR="003C4315" w:rsidRPr="003C4315" w:rsidRDefault="003C4315" w:rsidP="000025E8">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Щётка цитологическая одноразовая диаметр 2 мм для канала 1,2 мм, длина 1150 мм (упаковка 6 шт)</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369 477</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21</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проводники VisiGlide</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Проводник одноразовый. Длина проводника 4500 мм, диаметр проводника 0,035". Сердечник проводника изготовлен из нитинола. Наличие гидрофильного покрытия на дистальной части длиной 70 мм. Наличие фторсодержащего покрытия проксимальной части. Дистальный конец имеет прямую форму. Видимость под рентгеноскопическим контролем. Возможность использования в комбинации с электрохирургическими инструментами. Проводник помещен в пластиковую оболочку, имеющую разъем для введения физиологического раствора. Инструмент стерилен.</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740 358</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22</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Одноразовые электрохирургический нож HookKnife</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Одноразовый электрохирургический нож. Возможность работы с эндоскопами с каналом от 2.8 мм и более, длина 2300 мм, длина ножа 4.5 мм. Режущая часть имеет форму крючка, длина крючка 1.3 мм. Наличие функции вращения. Наличие пластикового покрытия на спиралевидной оболочке. Наличие интегрированной ручки. Наличие универсального разъема для соединения с электрохирургическим аппаратом. Инструмент стерилен.</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2 137 545</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23</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Лигирующее устройство для лигирования полипов, канал 2.8 мм, длина 2300 м </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Одноразовое лигирующее устройство для лигирования полипов. Возможность работы с эндоскопами с каналом от 2.8 мм и более, длина 2300 мм, диаметр раскрытия петли 30 мм. Возможность регулировать степень стягивания петли. Предзаряженная, готовая к использованию петля. Наличие интегрированной ручки. Петля изготовлена из нейлона. Инструменты стерильны и запакованы индивидуально. Наличие 5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B676E9" w:rsidRDefault="003C4315" w:rsidP="003C4315">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824 821</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24</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Колпачок дистальный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 xml:space="preserve">Одноразовый скошенный мягкий дистальный колпачок с ободком для проведения резекции слизистой оболочки. Внешний диаметр 18.1 мм. Наличие выреза в ободке для оптимального позиционирования. Совместимость с эндоскопом Olympus. </w:t>
            </w:r>
            <w:r w:rsidRPr="003C4315">
              <w:rPr>
                <w:rFonts w:ascii="Times New Roman" w:hAnsi="Times New Roman" w:cs="Times New Roman"/>
                <w:color w:val="000000"/>
                <w:sz w:val="20"/>
              </w:rPr>
              <w:lastRenderedPageBreak/>
              <w:t>Стерильный. Наличие 5 штук в упаковке.</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3C4315" w:rsidRDefault="003C4315" w:rsidP="003C4315">
            <w:pPr>
              <w:jc w:val="center"/>
              <w:rPr>
                <w:rFonts w:ascii="Times New Roman" w:hAnsi="Times New Roman" w:cs="Times New Roman"/>
                <w:bCs/>
                <w:iCs/>
                <w:sz w:val="20"/>
                <w:szCs w:val="20"/>
              </w:rPr>
            </w:pPr>
            <w:r w:rsidRPr="003C4315">
              <w:rPr>
                <w:rFonts w:ascii="Times New Roman" w:hAnsi="Times New Roman" w:cs="Times New Roman"/>
                <w:bCs/>
                <w:iCs/>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lang w:val="en-US"/>
              </w:rPr>
            </w:pPr>
            <w:r w:rsidRPr="000025E8">
              <w:rPr>
                <w:rFonts w:ascii="Times New Roman" w:hAnsi="Times New Roman" w:cs="Times New Roman"/>
                <w:color w:val="000000"/>
                <w:lang w:val="en-US"/>
              </w:rPr>
              <w:t>1 228 000</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25</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Адаптер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Адаптер для аспирационной очистки эндоскопов Olympus</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3C4315" w:rsidRDefault="003C4315" w:rsidP="003C4315">
            <w:pPr>
              <w:jc w:val="center"/>
              <w:rPr>
                <w:rFonts w:ascii="Times New Roman" w:hAnsi="Times New Roman" w:cs="Times New Roman"/>
                <w:bCs/>
                <w:iCs/>
                <w:sz w:val="20"/>
                <w:szCs w:val="20"/>
              </w:rPr>
            </w:pPr>
            <w:r w:rsidRPr="003C4315">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44 770</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3C4315" w:rsidRPr="00691920" w:rsidTr="003C4315">
        <w:tc>
          <w:tcPr>
            <w:tcW w:w="562" w:type="dxa"/>
            <w:tcBorders>
              <w:top w:val="single" w:sz="4" w:space="0" w:color="auto"/>
              <w:left w:val="single" w:sz="4" w:space="0" w:color="auto"/>
              <w:bottom w:val="single" w:sz="4" w:space="0" w:color="auto"/>
              <w:right w:val="single" w:sz="4" w:space="0" w:color="auto"/>
            </w:tcBorders>
            <w:vAlign w:val="center"/>
          </w:tcPr>
          <w:p w:rsidR="003C4315" w:rsidRDefault="003C4315" w:rsidP="003C4315">
            <w:pPr>
              <w:jc w:val="center"/>
              <w:rPr>
                <w:rFonts w:ascii="Times New Roman" w:hAnsi="Times New Roman" w:cs="Times New Roman"/>
                <w:sz w:val="18"/>
                <w:szCs w:val="18"/>
              </w:rPr>
            </w:pPr>
            <w:r>
              <w:rPr>
                <w:rFonts w:ascii="Times New Roman" w:hAnsi="Times New Roman" w:cs="Times New Roman"/>
                <w:sz w:val="18"/>
                <w:szCs w:val="18"/>
              </w:rPr>
              <w:t>26</w:t>
            </w:r>
          </w:p>
        </w:tc>
        <w:tc>
          <w:tcPr>
            <w:tcW w:w="2552"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Соединительная трубка </w:t>
            </w:r>
          </w:p>
          <w:p w:rsidR="003C4315" w:rsidRPr="000025E8" w:rsidRDefault="003C4315" w:rsidP="003C4315">
            <w:pPr>
              <w:rPr>
                <w:rFonts w:ascii="Times New Roman" w:hAnsi="Times New Roman" w:cs="Times New Roman"/>
                <w:color w:val="000000"/>
              </w:rPr>
            </w:pPr>
            <w:r w:rsidRPr="000025E8">
              <w:rPr>
                <w:rFonts w:ascii="Times New Roman" w:hAnsi="Times New Roman" w:cs="Times New Roman"/>
                <w:color w:val="000000"/>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rsidR="003C4315" w:rsidRPr="003C4315" w:rsidRDefault="003C4315" w:rsidP="003C4315">
            <w:pPr>
              <w:rPr>
                <w:rFonts w:ascii="Times New Roman" w:hAnsi="Times New Roman" w:cs="Times New Roman"/>
                <w:color w:val="000000"/>
                <w:sz w:val="20"/>
              </w:rPr>
            </w:pPr>
            <w:r w:rsidRPr="003C4315">
              <w:rPr>
                <w:rFonts w:ascii="Times New Roman" w:hAnsi="Times New Roman" w:cs="Times New Roman"/>
                <w:b/>
                <w:color w:val="000000"/>
                <w:sz w:val="20"/>
              </w:rPr>
              <w:t xml:space="preserve"> </w:t>
            </w:r>
            <w:r w:rsidRPr="003C4315">
              <w:rPr>
                <w:rFonts w:ascii="Times New Roman" w:hAnsi="Times New Roman" w:cs="Times New Roman"/>
                <w:color w:val="000000"/>
                <w:sz w:val="20"/>
              </w:rPr>
              <w:t>Соединительная трубка для аспирационного бактериального фильтра отсоса SSU-2</w:t>
            </w:r>
          </w:p>
        </w:tc>
        <w:tc>
          <w:tcPr>
            <w:tcW w:w="567" w:type="dxa"/>
            <w:tcBorders>
              <w:top w:val="single" w:sz="4" w:space="0" w:color="auto"/>
              <w:left w:val="single" w:sz="4" w:space="0" w:color="auto"/>
              <w:bottom w:val="single" w:sz="4" w:space="0" w:color="auto"/>
              <w:right w:val="single" w:sz="4" w:space="0" w:color="auto"/>
            </w:tcBorders>
            <w:vAlign w:val="center"/>
          </w:tcPr>
          <w:p w:rsidR="003C4315" w:rsidRPr="003C4315" w:rsidRDefault="003C4315" w:rsidP="003C4315">
            <w:pPr>
              <w:jc w:val="center"/>
              <w:rPr>
                <w:rFonts w:ascii="Times New Roman" w:hAnsi="Times New Roman" w:cs="Times New Roman"/>
                <w:bCs/>
                <w:iCs/>
                <w:sz w:val="20"/>
                <w:szCs w:val="20"/>
              </w:rPr>
            </w:pPr>
            <w:r w:rsidRPr="003C4315">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3C4315" w:rsidRPr="000025E8" w:rsidRDefault="003C4315" w:rsidP="003C4315">
            <w:pPr>
              <w:jc w:val="center"/>
              <w:rPr>
                <w:rFonts w:ascii="Times New Roman" w:hAnsi="Times New Roman" w:cs="Times New Roman"/>
                <w:color w:val="000000"/>
              </w:rPr>
            </w:pPr>
            <w:r w:rsidRPr="000025E8">
              <w:rPr>
                <w:rFonts w:ascii="Times New Roman" w:hAnsi="Times New Roman" w:cs="Times New Roman"/>
                <w:color w:val="000000"/>
              </w:rPr>
              <w:t>80 140</w:t>
            </w:r>
          </w:p>
        </w:tc>
        <w:tc>
          <w:tcPr>
            <w:tcW w:w="851" w:type="dxa"/>
            <w:tcBorders>
              <w:top w:val="single" w:sz="4" w:space="0" w:color="auto"/>
              <w:left w:val="single" w:sz="4" w:space="0" w:color="auto"/>
              <w:bottom w:val="single" w:sz="4" w:space="0" w:color="auto"/>
              <w:right w:val="single" w:sz="4" w:space="0" w:color="auto"/>
            </w:tcBorders>
            <w:vAlign w:val="center"/>
          </w:tcPr>
          <w:p w:rsidR="003C4315" w:rsidRPr="007B3416" w:rsidRDefault="003C4315" w:rsidP="003C4315">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r w:rsidR="000025E8" w:rsidRPr="00691920" w:rsidTr="00200F56">
        <w:tc>
          <w:tcPr>
            <w:tcW w:w="562" w:type="dxa"/>
            <w:tcBorders>
              <w:top w:val="single" w:sz="4" w:space="0" w:color="auto"/>
              <w:left w:val="single" w:sz="4" w:space="0" w:color="auto"/>
              <w:bottom w:val="single" w:sz="4" w:space="0" w:color="auto"/>
              <w:right w:val="single" w:sz="4" w:space="0" w:color="auto"/>
            </w:tcBorders>
            <w:vAlign w:val="center"/>
          </w:tcPr>
          <w:p w:rsidR="000025E8" w:rsidRDefault="000025E8" w:rsidP="000025E8">
            <w:pPr>
              <w:jc w:val="center"/>
              <w:rPr>
                <w:rFonts w:ascii="Times New Roman" w:hAnsi="Times New Roman" w:cs="Times New Roman"/>
                <w:sz w:val="18"/>
                <w:szCs w:val="18"/>
              </w:rPr>
            </w:pPr>
            <w:r>
              <w:rPr>
                <w:rFonts w:ascii="Times New Roman" w:hAnsi="Times New Roman" w:cs="Times New Roman"/>
                <w:sz w:val="18"/>
                <w:szCs w:val="18"/>
              </w:rPr>
              <w:t>27</w:t>
            </w:r>
          </w:p>
        </w:tc>
        <w:tc>
          <w:tcPr>
            <w:tcW w:w="2552" w:type="dxa"/>
            <w:tcBorders>
              <w:top w:val="single" w:sz="4" w:space="0" w:color="auto"/>
              <w:left w:val="single" w:sz="4" w:space="0" w:color="auto"/>
              <w:bottom w:val="single" w:sz="4" w:space="0" w:color="auto"/>
              <w:right w:val="single" w:sz="4" w:space="0" w:color="auto"/>
            </w:tcBorders>
            <w:vAlign w:val="center"/>
          </w:tcPr>
          <w:p w:rsidR="000025E8" w:rsidRPr="0074533B" w:rsidRDefault="0074533B" w:rsidP="000025E8">
            <w:pPr>
              <w:rPr>
                <w:rFonts w:ascii="Times New Roman" w:hAnsi="Times New Roman" w:cs="Times New Roman"/>
                <w:color w:val="000000"/>
              </w:rPr>
            </w:pPr>
            <w:r w:rsidRPr="0074533B">
              <w:rPr>
                <w:rFonts w:ascii="Times New Roman" w:hAnsi="Times New Roman" w:cs="Times New Roman"/>
                <w:color w:val="000000"/>
              </w:rPr>
              <w:t>Щетка</w:t>
            </w:r>
            <w:r w:rsidRPr="0074533B">
              <w:rPr>
                <w:rFonts w:ascii="Times New Roman" w:hAnsi="Times New Roman" w:cs="Times New Roman"/>
              </w:rPr>
              <w:t xml:space="preserve"> для очистки каналов эндоскопа</w:t>
            </w:r>
          </w:p>
        </w:tc>
        <w:tc>
          <w:tcPr>
            <w:tcW w:w="3685" w:type="dxa"/>
            <w:tcBorders>
              <w:top w:val="single" w:sz="4" w:space="0" w:color="auto"/>
              <w:left w:val="single" w:sz="4" w:space="0" w:color="auto"/>
              <w:bottom w:val="single" w:sz="4" w:space="0" w:color="auto"/>
              <w:right w:val="single" w:sz="4" w:space="0" w:color="auto"/>
            </w:tcBorders>
            <w:vAlign w:val="center"/>
          </w:tcPr>
          <w:p w:rsidR="0074533B" w:rsidRPr="0074533B" w:rsidRDefault="0074533B" w:rsidP="0074533B">
            <w:pPr>
              <w:ind w:firstLine="284"/>
              <w:jc w:val="both"/>
              <w:rPr>
                <w:rFonts w:ascii="Times New Roman" w:hAnsi="Times New Roman" w:cs="Times New Roman"/>
                <w:sz w:val="20"/>
                <w:szCs w:val="24"/>
              </w:rPr>
            </w:pPr>
            <w:r w:rsidRPr="0074533B">
              <w:rPr>
                <w:rFonts w:ascii="Times New Roman" w:hAnsi="Times New Roman" w:cs="Times New Roman"/>
                <w:sz w:val="20"/>
                <w:szCs w:val="24"/>
              </w:rPr>
              <w:t>Щетки для очистки каналов эндоскопа должны эффективно очищать все каналы диаметром от 2,8 мм до 5 мм не более чем за один прием. Рабочая длина щетки не менее 2200 мм. Рабочая часть щетки должна быть сделана из силикона и не повреждать стенки каналов эндоскопа. Рабочая часть щетки должна состоять из 5 силиконовых колец, которые должны обеспечивать полное соприкосновение со стенками каналов эндоскопа и создавать вакуум, что в свою очередь должно обеспечивать полное заполнение каналов эндоскопа моющим раствором. Для удаления органических загрязнений щетки должны обеспечивать очистку «поршневым методом». Щетки должны быть полностью совместимы с эндоскопическим оборудованием: Olympus, Pentax, Fujinon, Karl Storz.</w:t>
            </w:r>
          </w:p>
          <w:p w:rsidR="000025E8" w:rsidRPr="0074533B" w:rsidRDefault="000025E8" w:rsidP="000025E8">
            <w:pP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025E8" w:rsidRPr="000025E8" w:rsidRDefault="000025E8" w:rsidP="000025E8">
            <w:pPr>
              <w:jc w:val="center"/>
              <w:rPr>
                <w:rFonts w:ascii="Times New Roman" w:hAnsi="Times New Roman" w:cs="Times New Roman"/>
                <w:bCs/>
                <w:iCs/>
                <w:sz w:val="20"/>
                <w:szCs w:val="20"/>
              </w:rPr>
            </w:pPr>
            <w:r>
              <w:rPr>
                <w:rFonts w:ascii="Times New Roman" w:hAnsi="Times New Roman" w:cs="Times New Roman"/>
                <w:bCs/>
                <w:iCs/>
                <w:sz w:val="20"/>
                <w:szCs w:val="2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0025E8" w:rsidRPr="000025E8" w:rsidRDefault="000025E8" w:rsidP="000025E8">
            <w:pPr>
              <w:jc w:val="center"/>
              <w:rPr>
                <w:rFonts w:ascii="Times New Roman" w:hAnsi="Times New Roman" w:cs="Times New Roman"/>
                <w:color w:val="000000"/>
              </w:rPr>
            </w:pPr>
            <w:r w:rsidRPr="000025E8">
              <w:rPr>
                <w:rFonts w:ascii="Times New Roman" w:hAnsi="Times New Roman" w:cs="Times New Roman"/>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0025E8" w:rsidRPr="000025E8" w:rsidRDefault="000025E8" w:rsidP="000025E8">
            <w:pPr>
              <w:jc w:val="center"/>
              <w:rPr>
                <w:rFonts w:ascii="Times New Roman" w:hAnsi="Times New Roman" w:cs="Times New Roman"/>
                <w:color w:val="000000"/>
              </w:rPr>
            </w:pPr>
            <w:r w:rsidRPr="000025E8">
              <w:rPr>
                <w:rFonts w:ascii="Times New Roman" w:hAnsi="Times New Roman" w:cs="Times New Roman"/>
                <w:color w:val="000000"/>
              </w:rPr>
              <w:t>2 000 000</w:t>
            </w:r>
          </w:p>
        </w:tc>
        <w:tc>
          <w:tcPr>
            <w:tcW w:w="851" w:type="dxa"/>
            <w:tcBorders>
              <w:top w:val="single" w:sz="4" w:space="0" w:color="auto"/>
              <w:left w:val="single" w:sz="4" w:space="0" w:color="auto"/>
              <w:bottom w:val="single" w:sz="4" w:space="0" w:color="auto"/>
              <w:right w:val="single" w:sz="4" w:space="0" w:color="auto"/>
            </w:tcBorders>
            <w:vAlign w:val="center"/>
          </w:tcPr>
          <w:p w:rsidR="000025E8" w:rsidRPr="007B3416" w:rsidRDefault="000025E8" w:rsidP="000025E8">
            <w:pPr>
              <w:rPr>
                <w:rFonts w:ascii="Times New Roman" w:eastAsia="Times New Roman" w:hAnsi="Times New Roman" w:cs="Times New Roman"/>
                <w:sz w:val="20"/>
                <w:szCs w:val="20"/>
              </w:rPr>
            </w:pPr>
            <w:r w:rsidRPr="007B3416">
              <w:rPr>
                <w:rFonts w:ascii="Times New Roman" w:eastAsia="Times New Roman" w:hAnsi="Times New Roman" w:cs="Times New Roman"/>
                <w:sz w:val="20"/>
                <w:szCs w:val="20"/>
              </w:rPr>
              <w:t>По заявке</w:t>
            </w:r>
          </w:p>
        </w:tc>
      </w:tr>
    </w:tbl>
    <w:p w:rsidR="00305F23" w:rsidRPr="00691920" w:rsidRDefault="00305F23" w:rsidP="00305F23">
      <w:pPr>
        <w:rPr>
          <w:rFonts w:ascii="Times New Roman" w:hAnsi="Times New Roman" w:cs="Times New Roman"/>
        </w:rPr>
      </w:pPr>
    </w:p>
    <w:p w:rsidR="00305F23" w:rsidRPr="0009431F" w:rsidRDefault="00305F23" w:rsidP="00305F23">
      <w:pPr>
        <w:rPr>
          <w:rFonts w:ascii="Times New Roman" w:hAnsi="Times New Roman" w:cs="Times New Roman"/>
        </w:rPr>
      </w:pPr>
      <w:r w:rsidRPr="00691920">
        <w:rPr>
          <w:rFonts w:ascii="Times New Roman" w:hAnsi="Times New Roman" w:cs="Times New Roman"/>
        </w:rPr>
        <w:t xml:space="preserve">                                </w:t>
      </w:r>
      <w:r w:rsidRPr="0009431F">
        <w:rPr>
          <w:rFonts w:ascii="Times New Roman" w:hAnsi="Times New Roman" w:cs="Times New Roman"/>
        </w:rPr>
        <w:t>Директор КГП на ПХВ «ПООД»                         Сулейменов М.К.</w:t>
      </w:r>
    </w:p>
    <w:p w:rsidR="00305F23" w:rsidRDefault="00305F23" w:rsidP="00305F23">
      <w:pPr>
        <w:rPr>
          <w:rFonts w:ascii="Times New Roman" w:hAnsi="Times New Roman" w:cs="Times New Roman"/>
        </w:rPr>
      </w:pPr>
      <w:r w:rsidRPr="0009431F">
        <w:rPr>
          <w:rFonts w:ascii="Times New Roman" w:hAnsi="Times New Roman" w:cs="Times New Roman"/>
        </w:rPr>
        <w:t xml:space="preserve">                        </w:t>
      </w:r>
      <w:r w:rsidR="006B7941" w:rsidRPr="0009431F">
        <w:rPr>
          <w:rFonts w:ascii="Times New Roman" w:hAnsi="Times New Roman" w:cs="Times New Roman"/>
        </w:rPr>
        <w:t xml:space="preserve">   </w:t>
      </w:r>
      <w:r w:rsidRPr="0009431F">
        <w:rPr>
          <w:rFonts w:ascii="Times New Roman" w:hAnsi="Times New Roman" w:cs="Times New Roman"/>
        </w:rPr>
        <w:t xml:space="preserve">     Зам.директора по экон.вопросам                          Трубач С.Д.</w:t>
      </w:r>
    </w:p>
    <w:p w:rsidR="000025E8" w:rsidRDefault="000025E8" w:rsidP="00305F23">
      <w:pPr>
        <w:rPr>
          <w:rFonts w:ascii="Times New Roman" w:hAnsi="Times New Roman" w:cs="Times New Roman"/>
        </w:rPr>
      </w:pPr>
    </w:p>
    <w:p w:rsidR="000025E8" w:rsidRDefault="000025E8" w:rsidP="00305F23">
      <w:pPr>
        <w:rPr>
          <w:rFonts w:ascii="Times New Roman" w:hAnsi="Times New Roman" w:cs="Times New Roman"/>
        </w:rPr>
      </w:pPr>
    </w:p>
    <w:p w:rsidR="000025E8" w:rsidRDefault="000025E8" w:rsidP="00305F23">
      <w:pPr>
        <w:rPr>
          <w:rFonts w:ascii="Times New Roman" w:hAnsi="Times New Roman" w:cs="Times New Roman"/>
        </w:rPr>
      </w:pPr>
    </w:p>
    <w:p w:rsidR="000025E8" w:rsidRPr="00691920" w:rsidRDefault="000025E8" w:rsidP="00305F23">
      <w:pPr>
        <w:rPr>
          <w:rFonts w:ascii="Times New Roman" w:hAnsi="Times New Roman" w:cs="Times New Roman"/>
        </w:rPr>
      </w:pPr>
    </w:p>
    <w:p w:rsidR="00305F23" w:rsidRPr="00691920" w:rsidRDefault="00305F23" w:rsidP="00305F23">
      <w:pPr>
        <w:rPr>
          <w:rFonts w:ascii="Times New Roman" w:hAnsi="Times New Roman" w:cs="Times New Roman"/>
        </w:rPr>
      </w:pPr>
    </w:p>
    <w:p w:rsidR="00305F23" w:rsidRPr="00691920" w:rsidRDefault="00305F23" w:rsidP="00305F23">
      <w:pPr>
        <w:rPr>
          <w:rFonts w:ascii="Times New Roman" w:hAnsi="Times New Roman" w:cs="Times New Roman"/>
        </w:rPr>
      </w:pPr>
      <w:r w:rsidRPr="00691920">
        <w:rPr>
          <w:rFonts w:ascii="Times New Roman" w:eastAsia="Times New Roman" w:hAnsi="Times New Roman" w:cs="Times New Roman"/>
        </w:rPr>
        <w:t xml:space="preserve">                        исп. Дробкова О.М. 660112</w:t>
      </w:r>
    </w:p>
    <w:p w:rsidR="002E753F" w:rsidRPr="00691920" w:rsidRDefault="002E753F" w:rsidP="004721D9">
      <w:pPr>
        <w:rPr>
          <w:rFonts w:ascii="Times New Roman" w:hAnsi="Times New Roman" w:cs="Times New Roman"/>
        </w:rPr>
      </w:pPr>
      <w:r w:rsidRPr="00691920">
        <w:rPr>
          <w:rFonts w:ascii="Times New Roman" w:hAnsi="Times New Roman" w:cs="Times New Roman"/>
        </w:rPr>
        <w:t xml:space="preserve">                          </w:t>
      </w:r>
      <w:r w:rsidR="00DB2B8C" w:rsidRPr="00691920">
        <w:rPr>
          <w:rFonts w:ascii="Times New Roman" w:hAnsi="Times New Roman" w:cs="Times New Roman"/>
        </w:rPr>
        <w:t xml:space="preserve"> </w:t>
      </w:r>
      <w:r w:rsidRPr="00691920">
        <w:rPr>
          <w:rFonts w:ascii="Times New Roman" w:hAnsi="Times New Roman" w:cs="Times New Roman"/>
        </w:rPr>
        <w:t xml:space="preserve">  </w:t>
      </w:r>
      <w:r w:rsidR="00EB3C0F" w:rsidRPr="00691920">
        <w:rPr>
          <w:rFonts w:ascii="Times New Roman" w:hAnsi="Times New Roman" w:cs="Times New Roman"/>
        </w:rPr>
        <w:t xml:space="preserve">   </w:t>
      </w:r>
      <w:r w:rsidR="004721D9" w:rsidRPr="00691920">
        <w:rPr>
          <w:rFonts w:ascii="Times New Roman" w:hAnsi="Times New Roman" w:cs="Times New Roman"/>
        </w:rPr>
        <w:t xml:space="preserve"> </w:t>
      </w:r>
    </w:p>
    <w:p w:rsidR="002E753F" w:rsidRPr="002613FB" w:rsidRDefault="002E753F" w:rsidP="002E753F">
      <w:pPr>
        <w:rPr>
          <w:rFonts w:ascii="Times New Roman" w:hAnsi="Times New Roman" w:cs="Times New Roman"/>
          <w:sz w:val="18"/>
        </w:rPr>
      </w:pPr>
    </w:p>
    <w:p w:rsidR="006D30F4" w:rsidRDefault="006D30F4" w:rsidP="008A2501">
      <w:pPr>
        <w:tabs>
          <w:tab w:val="left" w:pos="3765"/>
        </w:tabs>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Default="008A2501" w:rsidP="008A2501">
      <w:pPr>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tabs>
          <w:tab w:val="left" w:pos="3765"/>
        </w:tabs>
        <w:rPr>
          <w:rFonts w:ascii="Times New Roman" w:hAnsi="Times New Roman" w:cs="Times New Roman"/>
        </w:rPr>
      </w:pPr>
    </w:p>
    <w:sectPr w:rsidR="008A2501" w:rsidRPr="008A2501" w:rsidSect="00C16592">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F2" w:rsidRDefault="004E11F2" w:rsidP="00966F1B">
      <w:pPr>
        <w:spacing w:after="0" w:line="240" w:lineRule="auto"/>
      </w:pPr>
      <w:r>
        <w:separator/>
      </w:r>
    </w:p>
  </w:endnote>
  <w:endnote w:type="continuationSeparator" w:id="0">
    <w:p w:rsidR="004E11F2" w:rsidRDefault="004E11F2" w:rsidP="0096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ont289">
    <w:altName w:val="Calibri"/>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F2" w:rsidRDefault="004E11F2" w:rsidP="00966F1B">
      <w:pPr>
        <w:spacing w:after="0" w:line="240" w:lineRule="auto"/>
      </w:pPr>
      <w:r>
        <w:separator/>
      </w:r>
    </w:p>
  </w:footnote>
  <w:footnote w:type="continuationSeparator" w:id="0">
    <w:p w:rsidR="004E11F2" w:rsidRDefault="004E11F2" w:rsidP="00966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0616A"/>
    <w:multiLevelType w:val="hybridMultilevel"/>
    <w:tmpl w:val="4C3A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B709D"/>
    <w:multiLevelType w:val="hybridMultilevel"/>
    <w:tmpl w:val="6EF42426"/>
    <w:lvl w:ilvl="0" w:tplc="9AD670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E97DB5"/>
    <w:multiLevelType w:val="hybridMultilevel"/>
    <w:tmpl w:val="C4021974"/>
    <w:lvl w:ilvl="0" w:tplc="65D8791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BC91DC4"/>
    <w:multiLevelType w:val="multilevel"/>
    <w:tmpl w:val="33F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B6F60"/>
    <w:multiLevelType w:val="hybridMultilevel"/>
    <w:tmpl w:val="FA32D3D8"/>
    <w:lvl w:ilvl="0" w:tplc="D0BEA372">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1C"/>
    <w:rsid w:val="000025E8"/>
    <w:rsid w:val="00005FD7"/>
    <w:rsid w:val="00007DC7"/>
    <w:rsid w:val="00010639"/>
    <w:rsid w:val="000107D4"/>
    <w:rsid w:val="00020ADC"/>
    <w:rsid w:val="00022B24"/>
    <w:rsid w:val="000232EC"/>
    <w:rsid w:val="00034C2E"/>
    <w:rsid w:val="00035919"/>
    <w:rsid w:val="00041AD7"/>
    <w:rsid w:val="00043483"/>
    <w:rsid w:val="00045D53"/>
    <w:rsid w:val="00050B6B"/>
    <w:rsid w:val="00053545"/>
    <w:rsid w:val="000571BF"/>
    <w:rsid w:val="000575F5"/>
    <w:rsid w:val="00057E24"/>
    <w:rsid w:val="000630A9"/>
    <w:rsid w:val="00070986"/>
    <w:rsid w:val="00085EAD"/>
    <w:rsid w:val="0009431F"/>
    <w:rsid w:val="00095F3F"/>
    <w:rsid w:val="00097226"/>
    <w:rsid w:val="000A51ED"/>
    <w:rsid w:val="000B407E"/>
    <w:rsid w:val="000B52C1"/>
    <w:rsid w:val="000C0301"/>
    <w:rsid w:val="000C1204"/>
    <w:rsid w:val="000D55FA"/>
    <w:rsid w:val="000D577E"/>
    <w:rsid w:val="000D70B2"/>
    <w:rsid w:val="000E6FBE"/>
    <w:rsid w:val="000F3859"/>
    <w:rsid w:val="000F612D"/>
    <w:rsid w:val="000F7008"/>
    <w:rsid w:val="000F7766"/>
    <w:rsid w:val="001025FA"/>
    <w:rsid w:val="00104059"/>
    <w:rsid w:val="0010547E"/>
    <w:rsid w:val="00106A4B"/>
    <w:rsid w:val="00113CCD"/>
    <w:rsid w:val="00125574"/>
    <w:rsid w:val="00127F2B"/>
    <w:rsid w:val="001451C5"/>
    <w:rsid w:val="00147145"/>
    <w:rsid w:val="00150543"/>
    <w:rsid w:val="00153B5F"/>
    <w:rsid w:val="00161D91"/>
    <w:rsid w:val="0016395E"/>
    <w:rsid w:val="00170D17"/>
    <w:rsid w:val="00173D4E"/>
    <w:rsid w:val="001769CF"/>
    <w:rsid w:val="001946F3"/>
    <w:rsid w:val="001A59BE"/>
    <w:rsid w:val="001A740E"/>
    <w:rsid w:val="001B6C6F"/>
    <w:rsid w:val="001C4CF3"/>
    <w:rsid w:val="001D2231"/>
    <w:rsid w:val="001D267C"/>
    <w:rsid w:val="001E10CA"/>
    <w:rsid w:val="001E15BC"/>
    <w:rsid w:val="001E43D9"/>
    <w:rsid w:val="001F0BDB"/>
    <w:rsid w:val="001F3243"/>
    <w:rsid w:val="001F43D9"/>
    <w:rsid w:val="001F4CB9"/>
    <w:rsid w:val="00200F56"/>
    <w:rsid w:val="00206F04"/>
    <w:rsid w:val="00207004"/>
    <w:rsid w:val="00207032"/>
    <w:rsid w:val="002108FB"/>
    <w:rsid w:val="002147EF"/>
    <w:rsid w:val="00221251"/>
    <w:rsid w:val="00221B96"/>
    <w:rsid w:val="00235E30"/>
    <w:rsid w:val="0024295E"/>
    <w:rsid w:val="00250701"/>
    <w:rsid w:val="00252A9D"/>
    <w:rsid w:val="00253BE1"/>
    <w:rsid w:val="00261166"/>
    <w:rsid w:val="00267BBF"/>
    <w:rsid w:val="0027094D"/>
    <w:rsid w:val="0028604B"/>
    <w:rsid w:val="002A0F2A"/>
    <w:rsid w:val="002A0F57"/>
    <w:rsid w:val="002A12B8"/>
    <w:rsid w:val="002A7ADE"/>
    <w:rsid w:val="002B302A"/>
    <w:rsid w:val="002C4063"/>
    <w:rsid w:val="002C692F"/>
    <w:rsid w:val="002D013B"/>
    <w:rsid w:val="002D3A40"/>
    <w:rsid w:val="002D66C4"/>
    <w:rsid w:val="002E4F9F"/>
    <w:rsid w:val="002E500D"/>
    <w:rsid w:val="002E753F"/>
    <w:rsid w:val="002E7A32"/>
    <w:rsid w:val="002F05D4"/>
    <w:rsid w:val="002F1047"/>
    <w:rsid w:val="002F691C"/>
    <w:rsid w:val="0030040E"/>
    <w:rsid w:val="00305F23"/>
    <w:rsid w:val="00314055"/>
    <w:rsid w:val="00314797"/>
    <w:rsid w:val="00322157"/>
    <w:rsid w:val="003372D2"/>
    <w:rsid w:val="00364F1C"/>
    <w:rsid w:val="00365405"/>
    <w:rsid w:val="00371C9E"/>
    <w:rsid w:val="00380D66"/>
    <w:rsid w:val="00385F0F"/>
    <w:rsid w:val="00386C19"/>
    <w:rsid w:val="00387957"/>
    <w:rsid w:val="003A61B8"/>
    <w:rsid w:val="003B4FF8"/>
    <w:rsid w:val="003C4315"/>
    <w:rsid w:val="003C60F4"/>
    <w:rsid w:val="003C7E7D"/>
    <w:rsid w:val="003D19C2"/>
    <w:rsid w:val="003D2D50"/>
    <w:rsid w:val="003F240F"/>
    <w:rsid w:val="003F7E52"/>
    <w:rsid w:val="004106E8"/>
    <w:rsid w:val="00412F1F"/>
    <w:rsid w:val="0041395F"/>
    <w:rsid w:val="004152AD"/>
    <w:rsid w:val="004158C2"/>
    <w:rsid w:val="00420C40"/>
    <w:rsid w:val="00422AD9"/>
    <w:rsid w:val="00423B71"/>
    <w:rsid w:val="00433D85"/>
    <w:rsid w:val="004411B4"/>
    <w:rsid w:val="00443FE8"/>
    <w:rsid w:val="004562AF"/>
    <w:rsid w:val="00456FD7"/>
    <w:rsid w:val="00462050"/>
    <w:rsid w:val="00462662"/>
    <w:rsid w:val="004721D9"/>
    <w:rsid w:val="00482E1B"/>
    <w:rsid w:val="0049297C"/>
    <w:rsid w:val="004958A7"/>
    <w:rsid w:val="004A3A51"/>
    <w:rsid w:val="004B21BD"/>
    <w:rsid w:val="004B2E52"/>
    <w:rsid w:val="004B47DF"/>
    <w:rsid w:val="004D0EE7"/>
    <w:rsid w:val="004D6AF5"/>
    <w:rsid w:val="004D6F6C"/>
    <w:rsid w:val="004E1011"/>
    <w:rsid w:val="004E11F2"/>
    <w:rsid w:val="004E6D8E"/>
    <w:rsid w:val="004F1319"/>
    <w:rsid w:val="00500FDC"/>
    <w:rsid w:val="00501A04"/>
    <w:rsid w:val="00507E3D"/>
    <w:rsid w:val="00521572"/>
    <w:rsid w:val="005218C6"/>
    <w:rsid w:val="005228CC"/>
    <w:rsid w:val="00542BA4"/>
    <w:rsid w:val="00542E75"/>
    <w:rsid w:val="00564D97"/>
    <w:rsid w:val="00577AF0"/>
    <w:rsid w:val="0058085D"/>
    <w:rsid w:val="00584D19"/>
    <w:rsid w:val="00584DBF"/>
    <w:rsid w:val="00586294"/>
    <w:rsid w:val="00590212"/>
    <w:rsid w:val="00591F5C"/>
    <w:rsid w:val="00593A4C"/>
    <w:rsid w:val="005A06A8"/>
    <w:rsid w:val="005A0BB7"/>
    <w:rsid w:val="005A18CC"/>
    <w:rsid w:val="005A19F9"/>
    <w:rsid w:val="005A619F"/>
    <w:rsid w:val="005A7675"/>
    <w:rsid w:val="005B394C"/>
    <w:rsid w:val="005B6A4C"/>
    <w:rsid w:val="005C0EFB"/>
    <w:rsid w:val="005C53B1"/>
    <w:rsid w:val="005C70FE"/>
    <w:rsid w:val="005D11C0"/>
    <w:rsid w:val="005D531C"/>
    <w:rsid w:val="005E2571"/>
    <w:rsid w:val="005E455E"/>
    <w:rsid w:val="005F1C0D"/>
    <w:rsid w:val="005F2683"/>
    <w:rsid w:val="005F43B7"/>
    <w:rsid w:val="005F7B22"/>
    <w:rsid w:val="00611F41"/>
    <w:rsid w:val="006252F2"/>
    <w:rsid w:val="00625D82"/>
    <w:rsid w:val="00633F01"/>
    <w:rsid w:val="00635F06"/>
    <w:rsid w:val="00644263"/>
    <w:rsid w:val="006460F6"/>
    <w:rsid w:val="006505FC"/>
    <w:rsid w:val="0065108B"/>
    <w:rsid w:val="006535D6"/>
    <w:rsid w:val="006554FD"/>
    <w:rsid w:val="00657FC7"/>
    <w:rsid w:val="0066486B"/>
    <w:rsid w:val="006672CC"/>
    <w:rsid w:val="0067348E"/>
    <w:rsid w:val="00683E39"/>
    <w:rsid w:val="006871B3"/>
    <w:rsid w:val="00690E62"/>
    <w:rsid w:val="00691920"/>
    <w:rsid w:val="0069710E"/>
    <w:rsid w:val="006A7AF9"/>
    <w:rsid w:val="006B40A1"/>
    <w:rsid w:val="006B75FA"/>
    <w:rsid w:val="006B7941"/>
    <w:rsid w:val="006C6BC6"/>
    <w:rsid w:val="006C6FFD"/>
    <w:rsid w:val="006D30F4"/>
    <w:rsid w:val="006D3DAD"/>
    <w:rsid w:val="006D45DC"/>
    <w:rsid w:val="006E4301"/>
    <w:rsid w:val="006F1E9B"/>
    <w:rsid w:val="007006CC"/>
    <w:rsid w:val="00711D13"/>
    <w:rsid w:val="007179C4"/>
    <w:rsid w:val="00722051"/>
    <w:rsid w:val="00731DFF"/>
    <w:rsid w:val="0074533B"/>
    <w:rsid w:val="00745686"/>
    <w:rsid w:val="007469B3"/>
    <w:rsid w:val="00753CB2"/>
    <w:rsid w:val="00763211"/>
    <w:rsid w:val="00766014"/>
    <w:rsid w:val="00771108"/>
    <w:rsid w:val="00772D4C"/>
    <w:rsid w:val="00776C1E"/>
    <w:rsid w:val="007779C2"/>
    <w:rsid w:val="00783D0F"/>
    <w:rsid w:val="00791370"/>
    <w:rsid w:val="00795782"/>
    <w:rsid w:val="007A078B"/>
    <w:rsid w:val="007A6450"/>
    <w:rsid w:val="007B3416"/>
    <w:rsid w:val="007B4F19"/>
    <w:rsid w:val="007B7535"/>
    <w:rsid w:val="007C1EA2"/>
    <w:rsid w:val="007C35C0"/>
    <w:rsid w:val="007C432F"/>
    <w:rsid w:val="007D7B5D"/>
    <w:rsid w:val="007E2711"/>
    <w:rsid w:val="007E5578"/>
    <w:rsid w:val="007F21AE"/>
    <w:rsid w:val="007F5DF1"/>
    <w:rsid w:val="00800477"/>
    <w:rsid w:val="00803103"/>
    <w:rsid w:val="00803C6F"/>
    <w:rsid w:val="008163F9"/>
    <w:rsid w:val="00822B1E"/>
    <w:rsid w:val="00830C69"/>
    <w:rsid w:val="008506DD"/>
    <w:rsid w:val="00851648"/>
    <w:rsid w:val="008525FE"/>
    <w:rsid w:val="00882D2F"/>
    <w:rsid w:val="008847AA"/>
    <w:rsid w:val="00885D12"/>
    <w:rsid w:val="00891E17"/>
    <w:rsid w:val="00893DB8"/>
    <w:rsid w:val="00894DEC"/>
    <w:rsid w:val="008A2501"/>
    <w:rsid w:val="008C2BC9"/>
    <w:rsid w:val="008C41D3"/>
    <w:rsid w:val="008E0238"/>
    <w:rsid w:val="008F11DC"/>
    <w:rsid w:val="008F43D5"/>
    <w:rsid w:val="009103F4"/>
    <w:rsid w:val="009108D2"/>
    <w:rsid w:val="00913504"/>
    <w:rsid w:val="009149A1"/>
    <w:rsid w:val="009219FD"/>
    <w:rsid w:val="0092564A"/>
    <w:rsid w:val="00932375"/>
    <w:rsid w:val="00936B7F"/>
    <w:rsid w:val="0093722A"/>
    <w:rsid w:val="00954E23"/>
    <w:rsid w:val="009555D1"/>
    <w:rsid w:val="0096347C"/>
    <w:rsid w:val="00966F1B"/>
    <w:rsid w:val="00967FD5"/>
    <w:rsid w:val="009806F6"/>
    <w:rsid w:val="0098513D"/>
    <w:rsid w:val="009937A9"/>
    <w:rsid w:val="009A0D6A"/>
    <w:rsid w:val="009A4F0A"/>
    <w:rsid w:val="009B04E0"/>
    <w:rsid w:val="009C3F02"/>
    <w:rsid w:val="009C7D5F"/>
    <w:rsid w:val="009D67E2"/>
    <w:rsid w:val="009E0E08"/>
    <w:rsid w:val="009E4A62"/>
    <w:rsid w:val="009F711F"/>
    <w:rsid w:val="00A0269E"/>
    <w:rsid w:val="00A03048"/>
    <w:rsid w:val="00A137C7"/>
    <w:rsid w:val="00A15A38"/>
    <w:rsid w:val="00A16BC6"/>
    <w:rsid w:val="00A16F29"/>
    <w:rsid w:val="00A17B07"/>
    <w:rsid w:val="00A21429"/>
    <w:rsid w:val="00A253AE"/>
    <w:rsid w:val="00A2739C"/>
    <w:rsid w:val="00A37C75"/>
    <w:rsid w:val="00A423EB"/>
    <w:rsid w:val="00A455D0"/>
    <w:rsid w:val="00A51C5D"/>
    <w:rsid w:val="00A540D1"/>
    <w:rsid w:val="00A56C32"/>
    <w:rsid w:val="00A671ED"/>
    <w:rsid w:val="00A67863"/>
    <w:rsid w:val="00A73C2A"/>
    <w:rsid w:val="00A76520"/>
    <w:rsid w:val="00A84367"/>
    <w:rsid w:val="00A87B7D"/>
    <w:rsid w:val="00A978A7"/>
    <w:rsid w:val="00AA05FC"/>
    <w:rsid w:val="00AA2B25"/>
    <w:rsid w:val="00AA3166"/>
    <w:rsid w:val="00AA4559"/>
    <w:rsid w:val="00AA62F5"/>
    <w:rsid w:val="00AA6E33"/>
    <w:rsid w:val="00AB6AE3"/>
    <w:rsid w:val="00AC4110"/>
    <w:rsid w:val="00AF31EB"/>
    <w:rsid w:val="00AF65B8"/>
    <w:rsid w:val="00B0046A"/>
    <w:rsid w:val="00B008EB"/>
    <w:rsid w:val="00B02212"/>
    <w:rsid w:val="00B033B0"/>
    <w:rsid w:val="00B130EB"/>
    <w:rsid w:val="00B16F89"/>
    <w:rsid w:val="00B21F11"/>
    <w:rsid w:val="00B2387E"/>
    <w:rsid w:val="00B23885"/>
    <w:rsid w:val="00B26C91"/>
    <w:rsid w:val="00B278D2"/>
    <w:rsid w:val="00B30FE7"/>
    <w:rsid w:val="00B33645"/>
    <w:rsid w:val="00B33B9A"/>
    <w:rsid w:val="00B40BBD"/>
    <w:rsid w:val="00B632C5"/>
    <w:rsid w:val="00B676E9"/>
    <w:rsid w:val="00B70CF2"/>
    <w:rsid w:val="00B71A15"/>
    <w:rsid w:val="00B94C4F"/>
    <w:rsid w:val="00B95DDE"/>
    <w:rsid w:val="00BA013F"/>
    <w:rsid w:val="00BB3BDE"/>
    <w:rsid w:val="00BB4975"/>
    <w:rsid w:val="00BC3BDF"/>
    <w:rsid w:val="00BC52F9"/>
    <w:rsid w:val="00BC6808"/>
    <w:rsid w:val="00BD3A66"/>
    <w:rsid w:val="00BE5592"/>
    <w:rsid w:val="00C14FA0"/>
    <w:rsid w:val="00C16592"/>
    <w:rsid w:val="00C1730E"/>
    <w:rsid w:val="00C34B52"/>
    <w:rsid w:val="00C51083"/>
    <w:rsid w:val="00C5171E"/>
    <w:rsid w:val="00C52A0A"/>
    <w:rsid w:val="00C56A96"/>
    <w:rsid w:val="00C57C3B"/>
    <w:rsid w:val="00C63013"/>
    <w:rsid w:val="00C65262"/>
    <w:rsid w:val="00C720A4"/>
    <w:rsid w:val="00C76216"/>
    <w:rsid w:val="00C7706B"/>
    <w:rsid w:val="00C87BD9"/>
    <w:rsid w:val="00CA73D5"/>
    <w:rsid w:val="00CB0948"/>
    <w:rsid w:val="00CB64BE"/>
    <w:rsid w:val="00CE3175"/>
    <w:rsid w:val="00CE6559"/>
    <w:rsid w:val="00CF2B62"/>
    <w:rsid w:val="00CF480B"/>
    <w:rsid w:val="00CF69A5"/>
    <w:rsid w:val="00D00480"/>
    <w:rsid w:val="00D06EF7"/>
    <w:rsid w:val="00D11B41"/>
    <w:rsid w:val="00D16AF9"/>
    <w:rsid w:val="00D24F78"/>
    <w:rsid w:val="00D2789F"/>
    <w:rsid w:val="00D3112D"/>
    <w:rsid w:val="00D36792"/>
    <w:rsid w:val="00D438ED"/>
    <w:rsid w:val="00D55A95"/>
    <w:rsid w:val="00D6048D"/>
    <w:rsid w:val="00D85E5F"/>
    <w:rsid w:val="00D92B1F"/>
    <w:rsid w:val="00D937A7"/>
    <w:rsid w:val="00D93B7F"/>
    <w:rsid w:val="00DA7B32"/>
    <w:rsid w:val="00DB2B8C"/>
    <w:rsid w:val="00DB7464"/>
    <w:rsid w:val="00DE298C"/>
    <w:rsid w:val="00DE30B1"/>
    <w:rsid w:val="00DE6543"/>
    <w:rsid w:val="00DF17AB"/>
    <w:rsid w:val="00DF4290"/>
    <w:rsid w:val="00E0151A"/>
    <w:rsid w:val="00E01F33"/>
    <w:rsid w:val="00E05B6C"/>
    <w:rsid w:val="00E408AF"/>
    <w:rsid w:val="00E45736"/>
    <w:rsid w:val="00E5078F"/>
    <w:rsid w:val="00E736A7"/>
    <w:rsid w:val="00E840B2"/>
    <w:rsid w:val="00E9153F"/>
    <w:rsid w:val="00E927DA"/>
    <w:rsid w:val="00EA3DA8"/>
    <w:rsid w:val="00EA5661"/>
    <w:rsid w:val="00EA7E43"/>
    <w:rsid w:val="00EB3C0F"/>
    <w:rsid w:val="00EB3DE3"/>
    <w:rsid w:val="00EB6A56"/>
    <w:rsid w:val="00EB6DC9"/>
    <w:rsid w:val="00EB6F95"/>
    <w:rsid w:val="00EC14B6"/>
    <w:rsid w:val="00EC19F0"/>
    <w:rsid w:val="00EC3166"/>
    <w:rsid w:val="00ED1BBF"/>
    <w:rsid w:val="00ED48F1"/>
    <w:rsid w:val="00EE21FC"/>
    <w:rsid w:val="00EE22E0"/>
    <w:rsid w:val="00EE66C0"/>
    <w:rsid w:val="00EF5093"/>
    <w:rsid w:val="00EF6D7B"/>
    <w:rsid w:val="00F024CD"/>
    <w:rsid w:val="00F07377"/>
    <w:rsid w:val="00F15494"/>
    <w:rsid w:val="00F1609E"/>
    <w:rsid w:val="00F22115"/>
    <w:rsid w:val="00F312C5"/>
    <w:rsid w:val="00F329D8"/>
    <w:rsid w:val="00F34991"/>
    <w:rsid w:val="00F50857"/>
    <w:rsid w:val="00F5444E"/>
    <w:rsid w:val="00F54BD2"/>
    <w:rsid w:val="00F566EE"/>
    <w:rsid w:val="00F64201"/>
    <w:rsid w:val="00F654EB"/>
    <w:rsid w:val="00F67B4C"/>
    <w:rsid w:val="00F718AD"/>
    <w:rsid w:val="00F754F9"/>
    <w:rsid w:val="00F819BC"/>
    <w:rsid w:val="00F822BB"/>
    <w:rsid w:val="00F82BD8"/>
    <w:rsid w:val="00F87353"/>
    <w:rsid w:val="00F924DD"/>
    <w:rsid w:val="00FD4BF9"/>
    <w:rsid w:val="00FD6B9C"/>
    <w:rsid w:val="00FD6D25"/>
    <w:rsid w:val="00FE71F4"/>
    <w:rsid w:val="00FF04D6"/>
    <w:rsid w:val="00FF112E"/>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748D-7B6A-4664-A961-B5AB527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7B3416"/>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3B"/>
    <w:pPr>
      <w:ind w:left="720"/>
      <w:contextualSpacing/>
    </w:pPr>
  </w:style>
  <w:style w:type="table" w:styleId="a4">
    <w:name w:val="Table Grid"/>
    <w:basedOn w:val="a1"/>
    <w:uiPriority w:val="39"/>
    <w:rsid w:val="006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6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12C5"/>
    <w:rPr>
      <w:rFonts w:ascii="Times New Roman" w:eastAsia="Times New Roman" w:hAnsi="Times New Roman" w:cs="Times New Roman"/>
      <w:b/>
      <w:bCs/>
      <w:kern w:val="36"/>
      <w:sz w:val="48"/>
      <w:szCs w:val="48"/>
      <w:lang w:eastAsia="ru-RU"/>
    </w:rPr>
  </w:style>
  <w:style w:type="character" w:styleId="a6">
    <w:name w:val="Strong"/>
    <w:uiPriority w:val="22"/>
    <w:qFormat/>
    <w:rsid w:val="00F312C5"/>
    <w:rPr>
      <w:b/>
      <w:bCs/>
    </w:rPr>
  </w:style>
  <w:style w:type="paragraph" w:styleId="a7">
    <w:name w:val="Balloon Text"/>
    <w:basedOn w:val="a"/>
    <w:link w:val="a8"/>
    <w:uiPriority w:val="99"/>
    <w:semiHidden/>
    <w:unhideWhenUsed/>
    <w:rsid w:val="00F312C5"/>
    <w:pPr>
      <w:spacing w:after="0" w:line="240" w:lineRule="auto"/>
    </w:pPr>
    <w:rPr>
      <w:rFonts w:ascii="Segoe UI" w:hAnsi="Segoe UI" w:cs="Segoe UI"/>
      <w:sz w:val="18"/>
      <w:szCs w:val="18"/>
      <w:lang w:eastAsia="ru-RU"/>
    </w:rPr>
  </w:style>
  <w:style w:type="character" w:customStyle="1" w:styleId="a8">
    <w:name w:val="Текст выноски Знак"/>
    <w:basedOn w:val="a0"/>
    <w:link w:val="a7"/>
    <w:uiPriority w:val="99"/>
    <w:semiHidden/>
    <w:rsid w:val="00F312C5"/>
    <w:rPr>
      <w:rFonts w:ascii="Segoe UI" w:hAnsi="Segoe UI" w:cs="Segoe UI"/>
      <w:sz w:val="18"/>
      <w:szCs w:val="18"/>
      <w:lang w:eastAsia="ru-RU"/>
    </w:rPr>
  </w:style>
  <w:style w:type="paragraph" w:styleId="a9">
    <w:name w:val="Subtitle"/>
    <w:basedOn w:val="a"/>
    <w:link w:val="aa"/>
    <w:uiPriority w:val="99"/>
    <w:qFormat/>
    <w:rsid w:val="00F312C5"/>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a">
    <w:name w:val="Подзаголовок Знак"/>
    <w:basedOn w:val="a0"/>
    <w:link w:val="a9"/>
    <w:uiPriority w:val="99"/>
    <w:rsid w:val="00F312C5"/>
    <w:rPr>
      <w:rFonts w:ascii="Times New Roman CYR" w:eastAsia="Times New Roman" w:hAnsi="Times New Roman CYR" w:cs="Times New Roman"/>
      <w:b/>
      <w:caps/>
      <w:sz w:val="24"/>
      <w:szCs w:val="20"/>
      <w:lang w:eastAsia="ru-RU"/>
    </w:rPr>
  </w:style>
  <w:style w:type="paragraph" w:customStyle="1" w:styleId="Default">
    <w:name w:val="Default"/>
    <w:rsid w:val="00A137C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851648"/>
    <w:pPr>
      <w:spacing w:after="0" w:line="240" w:lineRule="auto"/>
    </w:pPr>
    <w:rPr>
      <w:rFonts w:ascii="Calibri" w:eastAsia="Calibri" w:hAnsi="Calibri" w:cs="Times New Roman"/>
    </w:rPr>
  </w:style>
  <w:style w:type="paragraph" w:styleId="ad">
    <w:name w:val="header"/>
    <w:basedOn w:val="a"/>
    <w:link w:val="ae"/>
    <w:uiPriority w:val="99"/>
    <w:unhideWhenUsed/>
    <w:rsid w:val="00966F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6F1B"/>
  </w:style>
  <w:style w:type="paragraph" w:styleId="af">
    <w:name w:val="footer"/>
    <w:basedOn w:val="a"/>
    <w:link w:val="af0"/>
    <w:uiPriority w:val="99"/>
    <w:unhideWhenUsed/>
    <w:rsid w:val="00966F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6F1B"/>
  </w:style>
  <w:style w:type="paragraph" w:customStyle="1" w:styleId="msonormalmrcssattrmrcssattr">
    <w:name w:val="msonormal_mr_css_attr_mr_css_attr"/>
    <w:basedOn w:val="a"/>
    <w:rsid w:val="004F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4F1319"/>
    <w:rPr>
      <w:rFonts w:ascii="Calibri" w:eastAsia="Calibri" w:hAnsi="Calibri" w:cs="Times New Roman"/>
    </w:rPr>
  </w:style>
  <w:style w:type="paragraph" w:customStyle="1" w:styleId="TableParagraph">
    <w:name w:val="Table Paragraph"/>
    <w:basedOn w:val="a"/>
    <w:uiPriority w:val="1"/>
    <w:qFormat/>
    <w:rsid w:val="00085EA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fontstyle01">
    <w:name w:val="fontstyle01"/>
    <w:rsid w:val="00305F23"/>
    <w:rPr>
      <w:rFonts w:ascii="TimesNewRomanPS-BoldMT" w:hAnsi="TimesNewRomanPS-BoldMT" w:hint="default"/>
      <w:b/>
      <w:bCs/>
      <w:i w:val="0"/>
      <w:iCs w:val="0"/>
      <w:color w:val="000000"/>
      <w:sz w:val="12"/>
      <w:szCs w:val="12"/>
    </w:rPr>
  </w:style>
  <w:style w:type="character" w:customStyle="1" w:styleId="fontstyle21">
    <w:name w:val="fontstyle21"/>
    <w:rsid w:val="00305F23"/>
    <w:rPr>
      <w:rFonts w:ascii="TimesNewRomanPSMT" w:hAnsi="TimesNewRomanPSMT" w:hint="default"/>
      <w:b w:val="0"/>
      <w:bCs w:val="0"/>
      <w:i w:val="0"/>
      <w:iCs w:val="0"/>
      <w:color w:val="000000"/>
      <w:sz w:val="12"/>
      <w:szCs w:val="12"/>
    </w:rPr>
  </w:style>
  <w:style w:type="paragraph" w:customStyle="1" w:styleId="11">
    <w:name w:val="Абзац списка1"/>
    <w:basedOn w:val="a"/>
    <w:rsid w:val="00305F23"/>
    <w:pPr>
      <w:suppressAutoHyphens/>
      <w:ind w:left="720"/>
      <w:contextualSpacing/>
    </w:pPr>
    <w:rPr>
      <w:rFonts w:ascii="Calibri" w:eastAsia="Calibri" w:hAnsi="Calibri" w:cs="font289"/>
    </w:rPr>
  </w:style>
  <w:style w:type="paragraph" w:customStyle="1" w:styleId="TableContents">
    <w:name w:val="Table Contents"/>
    <w:basedOn w:val="a"/>
    <w:rsid w:val="004562AF"/>
    <w:pPr>
      <w:suppressLineNumbers/>
      <w:suppressAutoHyphens/>
      <w:autoSpaceDN w:val="0"/>
      <w:spacing w:after="200" w:line="276" w:lineRule="auto"/>
      <w:textAlignment w:val="baseline"/>
    </w:pPr>
    <w:rPr>
      <w:rFonts w:ascii="Calibri" w:eastAsia="SimSun" w:hAnsi="Calibri" w:cs="F"/>
      <w:kern w:val="3"/>
      <w:lang w:eastAsia="ru-RU"/>
    </w:rPr>
  </w:style>
  <w:style w:type="character" w:customStyle="1" w:styleId="80">
    <w:name w:val="Заголовок 8 Знак"/>
    <w:basedOn w:val="a0"/>
    <w:link w:val="8"/>
    <w:uiPriority w:val="9"/>
    <w:semiHidden/>
    <w:rsid w:val="007B3416"/>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3154">
      <w:bodyDiv w:val="1"/>
      <w:marLeft w:val="0"/>
      <w:marRight w:val="0"/>
      <w:marTop w:val="0"/>
      <w:marBottom w:val="0"/>
      <w:divBdr>
        <w:top w:val="none" w:sz="0" w:space="0" w:color="auto"/>
        <w:left w:val="none" w:sz="0" w:space="0" w:color="auto"/>
        <w:bottom w:val="none" w:sz="0" w:space="0" w:color="auto"/>
        <w:right w:val="none" w:sz="0" w:space="0" w:color="auto"/>
      </w:divBdr>
    </w:div>
    <w:div w:id="298531236">
      <w:bodyDiv w:val="1"/>
      <w:marLeft w:val="0"/>
      <w:marRight w:val="0"/>
      <w:marTop w:val="0"/>
      <w:marBottom w:val="0"/>
      <w:divBdr>
        <w:top w:val="none" w:sz="0" w:space="0" w:color="auto"/>
        <w:left w:val="none" w:sz="0" w:space="0" w:color="auto"/>
        <w:bottom w:val="none" w:sz="0" w:space="0" w:color="auto"/>
        <w:right w:val="none" w:sz="0" w:space="0" w:color="auto"/>
      </w:divBdr>
    </w:div>
    <w:div w:id="350684004">
      <w:bodyDiv w:val="1"/>
      <w:marLeft w:val="0"/>
      <w:marRight w:val="0"/>
      <w:marTop w:val="0"/>
      <w:marBottom w:val="0"/>
      <w:divBdr>
        <w:top w:val="none" w:sz="0" w:space="0" w:color="auto"/>
        <w:left w:val="none" w:sz="0" w:space="0" w:color="auto"/>
        <w:bottom w:val="none" w:sz="0" w:space="0" w:color="auto"/>
        <w:right w:val="none" w:sz="0" w:space="0" w:color="auto"/>
      </w:divBdr>
    </w:div>
    <w:div w:id="491455936">
      <w:bodyDiv w:val="1"/>
      <w:marLeft w:val="0"/>
      <w:marRight w:val="0"/>
      <w:marTop w:val="0"/>
      <w:marBottom w:val="0"/>
      <w:divBdr>
        <w:top w:val="none" w:sz="0" w:space="0" w:color="auto"/>
        <w:left w:val="none" w:sz="0" w:space="0" w:color="auto"/>
        <w:bottom w:val="none" w:sz="0" w:space="0" w:color="auto"/>
        <w:right w:val="none" w:sz="0" w:space="0" w:color="auto"/>
      </w:divBdr>
    </w:div>
    <w:div w:id="523130476">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889535428">
      <w:bodyDiv w:val="1"/>
      <w:marLeft w:val="0"/>
      <w:marRight w:val="0"/>
      <w:marTop w:val="0"/>
      <w:marBottom w:val="0"/>
      <w:divBdr>
        <w:top w:val="none" w:sz="0" w:space="0" w:color="auto"/>
        <w:left w:val="none" w:sz="0" w:space="0" w:color="auto"/>
        <w:bottom w:val="none" w:sz="0" w:space="0" w:color="auto"/>
        <w:right w:val="none" w:sz="0" w:space="0" w:color="auto"/>
      </w:divBdr>
    </w:div>
    <w:div w:id="1025865656">
      <w:bodyDiv w:val="1"/>
      <w:marLeft w:val="0"/>
      <w:marRight w:val="0"/>
      <w:marTop w:val="0"/>
      <w:marBottom w:val="0"/>
      <w:divBdr>
        <w:top w:val="none" w:sz="0" w:space="0" w:color="auto"/>
        <w:left w:val="none" w:sz="0" w:space="0" w:color="auto"/>
        <w:bottom w:val="none" w:sz="0" w:space="0" w:color="auto"/>
        <w:right w:val="none" w:sz="0" w:space="0" w:color="auto"/>
      </w:divBdr>
    </w:div>
    <w:div w:id="1036613094">
      <w:bodyDiv w:val="1"/>
      <w:marLeft w:val="0"/>
      <w:marRight w:val="0"/>
      <w:marTop w:val="0"/>
      <w:marBottom w:val="0"/>
      <w:divBdr>
        <w:top w:val="none" w:sz="0" w:space="0" w:color="auto"/>
        <w:left w:val="none" w:sz="0" w:space="0" w:color="auto"/>
        <w:bottom w:val="none" w:sz="0" w:space="0" w:color="auto"/>
        <w:right w:val="none" w:sz="0" w:space="0" w:color="auto"/>
      </w:divBdr>
    </w:div>
    <w:div w:id="1073625999">
      <w:bodyDiv w:val="1"/>
      <w:marLeft w:val="0"/>
      <w:marRight w:val="0"/>
      <w:marTop w:val="0"/>
      <w:marBottom w:val="0"/>
      <w:divBdr>
        <w:top w:val="none" w:sz="0" w:space="0" w:color="auto"/>
        <w:left w:val="none" w:sz="0" w:space="0" w:color="auto"/>
        <w:bottom w:val="none" w:sz="0" w:space="0" w:color="auto"/>
        <w:right w:val="none" w:sz="0" w:space="0" w:color="auto"/>
      </w:divBdr>
    </w:div>
    <w:div w:id="1134718200">
      <w:bodyDiv w:val="1"/>
      <w:marLeft w:val="0"/>
      <w:marRight w:val="0"/>
      <w:marTop w:val="0"/>
      <w:marBottom w:val="0"/>
      <w:divBdr>
        <w:top w:val="none" w:sz="0" w:space="0" w:color="auto"/>
        <w:left w:val="none" w:sz="0" w:space="0" w:color="auto"/>
        <w:bottom w:val="none" w:sz="0" w:space="0" w:color="auto"/>
        <w:right w:val="none" w:sz="0" w:space="0" w:color="auto"/>
      </w:divBdr>
    </w:div>
    <w:div w:id="1137141865">
      <w:bodyDiv w:val="1"/>
      <w:marLeft w:val="0"/>
      <w:marRight w:val="0"/>
      <w:marTop w:val="0"/>
      <w:marBottom w:val="0"/>
      <w:divBdr>
        <w:top w:val="none" w:sz="0" w:space="0" w:color="auto"/>
        <w:left w:val="none" w:sz="0" w:space="0" w:color="auto"/>
        <w:bottom w:val="none" w:sz="0" w:space="0" w:color="auto"/>
        <w:right w:val="none" w:sz="0" w:space="0" w:color="auto"/>
      </w:divBdr>
    </w:div>
    <w:div w:id="1206983295">
      <w:bodyDiv w:val="1"/>
      <w:marLeft w:val="0"/>
      <w:marRight w:val="0"/>
      <w:marTop w:val="0"/>
      <w:marBottom w:val="0"/>
      <w:divBdr>
        <w:top w:val="none" w:sz="0" w:space="0" w:color="auto"/>
        <w:left w:val="none" w:sz="0" w:space="0" w:color="auto"/>
        <w:bottom w:val="none" w:sz="0" w:space="0" w:color="auto"/>
        <w:right w:val="none" w:sz="0" w:space="0" w:color="auto"/>
      </w:divBdr>
    </w:div>
    <w:div w:id="1213687629">
      <w:bodyDiv w:val="1"/>
      <w:marLeft w:val="0"/>
      <w:marRight w:val="0"/>
      <w:marTop w:val="0"/>
      <w:marBottom w:val="0"/>
      <w:divBdr>
        <w:top w:val="none" w:sz="0" w:space="0" w:color="auto"/>
        <w:left w:val="none" w:sz="0" w:space="0" w:color="auto"/>
        <w:bottom w:val="none" w:sz="0" w:space="0" w:color="auto"/>
        <w:right w:val="none" w:sz="0" w:space="0" w:color="auto"/>
      </w:divBdr>
    </w:div>
    <w:div w:id="1227953233">
      <w:bodyDiv w:val="1"/>
      <w:marLeft w:val="0"/>
      <w:marRight w:val="0"/>
      <w:marTop w:val="0"/>
      <w:marBottom w:val="0"/>
      <w:divBdr>
        <w:top w:val="none" w:sz="0" w:space="0" w:color="auto"/>
        <w:left w:val="none" w:sz="0" w:space="0" w:color="auto"/>
        <w:bottom w:val="none" w:sz="0" w:space="0" w:color="auto"/>
        <w:right w:val="none" w:sz="0" w:space="0" w:color="auto"/>
      </w:divBdr>
    </w:div>
    <w:div w:id="1452164687">
      <w:bodyDiv w:val="1"/>
      <w:marLeft w:val="0"/>
      <w:marRight w:val="0"/>
      <w:marTop w:val="0"/>
      <w:marBottom w:val="0"/>
      <w:divBdr>
        <w:top w:val="none" w:sz="0" w:space="0" w:color="auto"/>
        <w:left w:val="none" w:sz="0" w:space="0" w:color="auto"/>
        <w:bottom w:val="none" w:sz="0" w:space="0" w:color="auto"/>
        <w:right w:val="none" w:sz="0" w:space="0" w:color="auto"/>
      </w:divBdr>
    </w:div>
    <w:div w:id="1587570530">
      <w:bodyDiv w:val="1"/>
      <w:marLeft w:val="0"/>
      <w:marRight w:val="0"/>
      <w:marTop w:val="0"/>
      <w:marBottom w:val="0"/>
      <w:divBdr>
        <w:top w:val="none" w:sz="0" w:space="0" w:color="auto"/>
        <w:left w:val="none" w:sz="0" w:space="0" w:color="auto"/>
        <w:bottom w:val="none" w:sz="0" w:space="0" w:color="auto"/>
        <w:right w:val="none" w:sz="0" w:space="0" w:color="auto"/>
      </w:divBdr>
    </w:div>
    <w:div w:id="1649092130">
      <w:bodyDiv w:val="1"/>
      <w:marLeft w:val="0"/>
      <w:marRight w:val="0"/>
      <w:marTop w:val="0"/>
      <w:marBottom w:val="0"/>
      <w:divBdr>
        <w:top w:val="none" w:sz="0" w:space="0" w:color="auto"/>
        <w:left w:val="none" w:sz="0" w:space="0" w:color="auto"/>
        <w:bottom w:val="none" w:sz="0" w:space="0" w:color="auto"/>
        <w:right w:val="none" w:sz="0" w:space="0" w:color="auto"/>
      </w:divBdr>
    </w:div>
    <w:div w:id="1665283726">
      <w:bodyDiv w:val="1"/>
      <w:marLeft w:val="0"/>
      <w:marRight w:val="0"/>
      <w:marTop w:val="0"/>
      <w:marBottom w:val="0"/>
      <w:divBdr>
        <w:top w:val="none" w:sz="0" w:space="0" w:color="auto"/>
        <w:left w:val="none" w:sz="0" w:space="0" w:color="auto"/>
        <w:bottom w:val="none" w:sz="0" w:space="0" w:color="auto"/>
        <w:right w:val="none" w:sz="0" w:space="0" w:color="auto"/>
      </w:divBdr>
    </w:div>
    <w:div w:id="1670250703">
      <w:bodyDiv w:val="1"/>
      <w:marLeft w:val="0"/>
      <w:marRight w:val="0"/>
      <w:marTop w:val="0"/>
      <w:marBottom w:val="0"/>
      <w:divBdr>
        <w:top w:val="none" w:sz="0" w:space="0" w:color="auto"/>
        <w:left w:val="none" w:sz="0" w:space="0" w:color="auto"/>
        <w:bottom w:val="none" w:sz="0" w:space="0" w:color="auto"/>
        <w:right w:val="none" w:sz="0" w:space="0" w:color="auto"/>
      </w:divBdr>
    </w:div>
    <w:div w:id="1693603609">
      <w:bodyDiv w:val="1"/>
      <w:marLeft w:val="0"/>
      <w:marRight w:val="0"/>
      <w:marTop w:val="0"/>
      <w:marBottom w:val="0"/>
      <w:divBdr>
        <w:top w:val="none" w:sz="0" w:space="0" w:color="auto"/>
        <w:left w:val="none" w:sz="0" w:space="0" w:color="auto"/>
        <w:bottom w:val="none" w:sz="0" w:space="0" w:color="auto"/>
        <w:right w:val="none" w:sz="0" w:space="0" w:color="auto"/>
      </w:divBdr>
    </w:div>
    <w:div w:id="1909152019">
      <w:bodyDiv w:val="1"/>
      <w:marLeft w:val="0"/>
      <w:marRight w:val="0"/>
      <w:marTop w:val="0"/>
      <w:marBottom w:val="0"/>
      <w:divBdr>
        <w:top w:val="none" w:sz="0" w:space="0" w:color="auto"/>
        <w:left w:val="none" w:sz="0" w:space="0" w:color="auto"/>
        <w:bottom w:val="none" w:sz="0" w:space="0" w:color="auto"/>
        <w:right w:val="none" w:sz="0" w:space="0" w:color="auto"/>
      </w:divBdr>
    </w:div>
    <w:div w:id="1983120109">
      <w:bodyDiv w:val="1"/>
      <w:marLeft w:val="0"/>
      <w:marRight w:val="0"/>
      <w:marTop w:val="0"/>
      <w:marBottom w:val="0"/>
      <w:divBdr>
        <w:top w:val="none" w:sz="0" w:space="0" w:color="auto"/>
        <w:left w:val="none" w:sz="0" w:space="0" w:color="auto"/>
        <w:bottom w:val="none" w:sz="0" w:space="0" w:color="auto"/>
        <w:right w:val="none" w:sz="0" w:space="0" w:color="auto"/>
      </w:divBdr>
    </w:div>
    <w:div w:id="1984264895">
      <w:bodyDiv w:val="1"/>
      <w:marLeft w:val="0"/>
      <w:marRight w:val="0"/>
      <w:marTop w:val="0"/>
      <w:marBottom w:val="0"/>
      <w:divBdr>
        <w:top w:val="none" w:sz="0" w:space="0" w:color="auto"/>
        <w:left w:val="none" w:sz="0" w:space="0" w:color="auto"/>
        <w:bottom w:val="none" w:sz="0" w:space="0" w:color="auto"/>
        <w:right w:val="none" w:sz="0" w:space="0" w:color="auto"/>
      </w:divBdr>
    </w:div>
    <w:div w:id="1994945724">
      <w:bodyDiv w:val="1"/>
      <w:marLeft w:val="0"/>
      <w:marRight w:val="0"/>
      <w:marTop w:val="0"/>
      <w:marBottom w:val="0"/>
      <w:divBdr>
        <w:top w:val="none" w:sz="0" w:space="0" w:color="auto"/>
        <w:left w:val="none" w:sz="0" w:space="0" w:color="auto"/>
        <w:bottom w:val="none" w:sz="0" w:space="0" w:color="auto"/>
        <w:right w:val="none" w:sz="0" w:space="0" w:color="auto"/>
      </w:divBdr>
    </w:div>
    <w:div w:id="2073507363">
      <w:bodyDiv w:val="1"/>
      <w:marLeft w:val="0"/>
      <w:marRight w:val="0"/>
      <w:marTop w:val="0"/>
      <w:marBottom w:val="0"/>
      <w:divBdr>
        <w:top w:val="none" w:sz="0" w:space="0" w:color="auto"/>
        <w:left w:val="none" w:sz="0" w:space="0" w:color="auto"/>
        <w:bottom w:val="none" w:sz="0" w:space="0" w:color="auto"/>
        <w:right w:val="none" w:sz="0" w:space="0" w:color="auto"/>
      </w:divBdr>
    </w:div>
    <w:div w:id="2111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F6F5-0E00-4E8F-9726-325155EA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7</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2024-04-02T09:20:00Z</cp:lastPrinted>
  <dcterms:created xsi:type="dcterms:W3CDTF">2024-01-05T08:58:00Z</dcterms:created>
  <dcterms:modified xsi:type="dcterms:W3CDTF">2024-04-04T11:15:00Z</dcterms:modified>
</cp:coreProperties>
</file>