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9C7D5F" w:rsidRPr="005C22B7" w:rsidTr="004F1319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6E4301" w:rsidRDefault="009C7D5F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2B7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ом запрос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>а ценовых предложений</w:t>
            </w:r>
          </w:p>
          <w:p w:rsidR="009C7D5F" w:rsidRPr="00711E80" w:rsidRDefault="000B407E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207032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D93B7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07032">
              <w:rPr>
                <w:rFonts w:ascii="Times New Roman" w:eastAsia="Times New Roman" w:hAnsi="Times New Roman" w:cs="Times New Roman"/>
                <w:b/>
                <w:bCs/>
              </w:rPr>
              <w:t xml:space="preserve"> феврал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9C7D5F" w:rsidRPr="005C22B7" w:rsidRDefault="009C3F02" w:rsidP="004F1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703A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79703A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9C7D5F" w:rsidRPr="005C22B7" w:rsidTr="004F1319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9C7D5F" w:rsidRPr="006D30F4" w:rsidRDefault="009C7D5F" w:rsidP="009C7D5F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</w:t>
      </w:r>
      <w:r>
        <w:rPr>
          <w:rFonts w:ascii="Times New Roman" w:hAnsi="Times New Roman" w:cs="Times New Roman"/>
        </w:rPr>
        <w:t xml:space="preserve">акимата </w:t>
      </w:r>
      <w:r w:rsidRPr="006D30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авлодарской области, 140010</w:t>
      </w:r>
      <w:r w:rsidRPr="006D30F4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Павлодар, ул.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закупа, место поставки, выделенная сумма </w:t>
      </w:r>
      <w:r>
        <w:rPr>
          <w:rFonts w:ascii="Times New Roman" w:hAnsi="Times New Roman" w:cs="Times New Roman"/>
        </w:rPr>
        <w:t>по каждому товару на 202</w:t>
      </w:r>
      <w:r w:rsidR="00D93B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(</w:t>
      </w:r>
      <w:r w:rsidRPr="006D30F4">
        <w:rPr>
          <w:rFonts w:ascii="Times New Roman" w:hAnsi="Times New Roman" w:cs="Times New Roman"/>
        </w:rPr>
        <w:t>см.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1)</w:t>
      </w:r>
      <w:r w:rsidR="005F1C0D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140010</w:t>
      </w:r>
      <w:r w:rsidRPr="006D30F4">
        <w:rPr>
          <w:rFonts w:ascii="Times New Roman" w:hAnsi="Times New Roman" w:cs="Times New Roman"/>
        </w:rPr>
        <w:t>, г Павлодар, ул.</w:t>
      </w:r>
      <w:r w:rsidRPr="00A55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9C7D5F" w:rsidRPr="009149A1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7F0C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 xml:space="preserve">Павлодар, ул. Российская, строение 57/3, </w:t>
      </w:r>
      <w:r w:rsidR="00D93B7F">
        <w:rPr>
          <w:rFonts w:ascii="Times New Roman" w:hAnsi="Times New Roman" w:cs="Times New Roman"/>
        </w:rPr>
        <w:t xml:space="preserve">корпус В, </w:t>
      </w:r>
      <w:r w:rsidR="00D93B7F" w:rsidRPr="00BE7F0C">
        <w:rPr>
          <w:rFonts w:ascii="Times New Roman" w:hAnsi="Times New Roman" w:cs="Times New Roman"/>
        </w:rPr>
        <w:t xml:space="preserve">отдел фармации </w:t>
      </w:r>
      <w:r w:rsidRPr="00BE7F0C">
        <w:rPr>
          <w:rFonts w:ascii="Times New Roman" w:hAnsi="Times New Roman" w:cs="Times New Roman"/>
        </w:rPr>
        <w:t xml:space="preserve">до 09.00 </w:t>
      </w:r>
      <w:r w:rsidR="007C35C0" w:rsidRPr="009149A1">
        <w:rPr>
          <w:rFonts w:ascii="Times New Roman" w:hAnsi="Times New Roman" w:cs="Times New Roman"/>
        </w:rPr>
        <w:t xml:space="preserve">часов </w:t>
      </w:r>
      <w:r w:rsidR="0049297C">
        <w:rPr>
          <w:rFonts w:ascii="Times New Roman" w:hAnsi="Times New Roman" w:cs="Times New Roman"/>
        </w:rPr>
        <w:t>«0</w:t>
      </w:r>
      <w:r w:rsidR="00D93B7F">
        <w:rPr>
          <w:rFonts w:ascii="Times New Roman" w:hAnsi="Times New Roman" w:cs="Times New Roman"/>
        </w:rPr>
        <w:t>8</w:t>
      </w:r>
      <w:r w:rsidRPr="009149A1">
        <w:rPr>
          <w:rFonts w:ascii="Times New Roman" w:hAnsi="Times New Roman" w:cs="Times New Roman"/>
        </w:rPr>
        <w:t xml:space="preserve">» </w:t>
      </w:r>
      <w:r w:rsidR="0049297C">
        <w:rPr>
          <w:rFonts w:ascii="Times New Roman" w:hAnsi="Times New Roman" w:cs="Times New Roman"/>
          <w:lang w:val="kk-KZ"/>
        </w:rPr>
        <w:t>феврал</w:t>
      </w:r>
      <w:r w:rsidRPr="009149A1">
        <w:rPr>
          <w:rFonts w:ascii="Times New Roman" w:hAnsi="Times New Roman" w:cs="Times New Roman"/>
          <w:lang w:val="kk-KZ"/>
        </w:rPr>
        <w:t xml:space="preserve">я </w:t>
      </w:r>
      <w:r w:rsidRPr="009149A1">
        <w:rPr>
          <w:rFonts w:ascii="Times New Roman" w:hAnsi="Times New Roman" w:cs="Times New Roman"/>
        </w:rPr>
        <w:t>202</w:t>
      </w:r>
      <w:r w:rsidR="007C35C0" w:rsidRPr="009149A1">
        <w:rPr>
          <w:rFonts w:ascii="Times New Roman" w:hAnsi="Times New Roman" w:cs="Times New Roman"/>
        </w:rPr>
        <w:t>4</w:t>
      </w:r>
      <w:r w:rsidRPr="009149A1">
        <w:rPr>
          <w:rFonts w:ascii="Times New Roman" w:hAnsi="Times New Roman" w:cs="Times New Roman"/>
        </w:rPr>
        <w:t xml:space="preserve"> года.</w:t>
      </w:r>
    </w:p>
    <w:p w:rsidR="009C7D5F" w:rsidRPr="00BE7F0C" w:rsidRDefault="009C7D5F" w:rsidP="009C7D5F">
      <w:pPr>
        <w:pStyle w:val="a3"/>
        <w:numPr>
          <w:ilvl w:val="0"/>
          <w:numId w:val="1"/>
        </w:numPr>
      </w:pPr>
      <w:r w:rsidRPr="009149A1">
        <w:rPr>
          <w:rFonts w:ascii="Times New Roman" w:hAnsi="Times New Roman" w:cs="Times New Roman"/>
        </w:rPr>
        <w:t>Вскрытие конвертов с ценовыми предлож</w:t>
      </w:r>
      <w:r w:rsidR="007C35C0" w:rsidRPr="009149A1">
        <w:rPr>
          <w:rFonts w:ascii="Times New Roman" w:hAnsi="Times New Roman" w:cs="Times New Roman"/>
        </w:rPr>
        <w:t>ениями состоится 11.00 часов «</w:t>
      </w:r>
      <w:r w:rsidR="000F7008">
        <w:rPr>
          <w:rFonts w:ascii="Times New Roman" w:hAnsi="Times New Roman" w:cs="Times New Roman"/>
        </w:rPr>
        <w:t>0</w:t>
      </w:r>
      <w:r w:rsidR="00D93B7F">
        <w:rPr>
          <w:rFonts w:ascii="Times New Roman" w:hAnsi="Times New Roman" w:cs="Times New Roman"/>
        </w:rPr>
        <w:t>8</w:t>
      </w:r>
      <w:r w:rsidRPr="009149A1">
        <w:rPr>
          <w:rFonts w:ascii="Times New Roman" w:hAnsi="Times New Roman" w:cs="Times New Roman"/>
        </w:rPr>
        <w:t>»</w:t>
      </w:r>
      <w:r w:rsidR="0049297C">
        <w:rPr>
          <w:rFonts w:ascii="Times New Roman" w:hAnsi="Times New Roman" w:cs="Times New Roman"/>
        </w:rPr>
        <w:t xml:space="preserve"> феврал</w:t>
      </w:r>
      <w:r w:rsidRPr="00EF6D7B">
        <w:rPr>
          <w:rFonts w:ascii="Times New Roman" w:hAnsi="Times New Roman" w:cs="Times New Roman"/>
        </w:rPr>
        <w:t>я 202</w:t>
      </w:r>
      <w:r w:rsidR="007C35C0">
        <w:rPr>
          <w:rFonts w:ascii="Times New Roman" w:hAnsi="Times New Roman" w:cs="Times New Roman"/>
        </w:rPr>
        <w:t>4</w:t>
      </w:r>
      <w:r w:rsidRPr="00BE7F0C">
        <w:rPr>
          <w:rFonts w:ascii="Times New Roman" w:hAnsi="Times New Roman" w:cs="Times New Roman"/>
        </w:rPr>
        <w:t xml:space="preserve"> года в КГП на ПХВ «Павлодарский областной онкологический диспансер»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 xml:space="preserve">Павлодар, ул. Российская, строение 57/3, </w:t>
      </w:r>
      <w:r w:rsidR="00D93B7F">
        <w:rPr>
          <w:rFonts w:ascii="Times New Roman" w:hAnsi="Times New Roman" w:cs="Times New Roman"/>
        </w:rPr>
        <w:t xml:space="preserve">корпус В, </w:t>
      </w:r>
      <w:r w:rsidRPr="00BE7F0C">
        <w:rPr>
          <w:rFonts w:ascii="Times New Roman" w:hAnsi="Times New Roman" w:cs="Times New Roman"/>
        </w:rPr>
        <w:t>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851"/>
        <w:gridCol w:w="850"/>
        <w:gridCol w:w="1276"/>
        <w:gridCol w:w="1134"/>
      </w:tblGrid>
      <w:tr w:rsidR="00EB6DC9" w:rsidRPr="00D438ED" w:rsidTr="000630A9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2835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850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7E5578" w:rsidRPr="00C57E65" w:rsidTr="000630A9">
        <w:tc>
          <w:tcPr>
            <w:tcW w:w="562" w:type="dxa"/>
            <w:vAlign w:val="center"/>
          </w:tcPr>
          <w:p w:rsidR="007E5578" w:rsidRPr="007E5578" w:rsidRDefault="007E5578" w:rsidP="007E5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7E5578" w:rsidRPr="00D93B7F" w:rsidRDefault="00207032" w:rsidP="0014274C">
            <w:pPr>
              <w:rPr>
                <w:rFonts w:ascii="Times New Roman" w:hAnsi="Times New Roman" w:cs="Times New Roman"/>
              </w:rPr>
            </w:pPr>
            <w:r w:rsidRPr="00D93B7F">
              <w:rPr>
                <w:rFonts w:ascii="Times New Roman" w:hAnsi="Times New Roman" w:cs="Times New Roman"/>
              </w:rPr>
              <w:t>Фторурацил 100</w:t>
            </w:r>
            <w:r w:rsidR="00065EB9">
              <w:rPr>
                <w:rFonts w:ascii="Times New Roman" w:hAnsi="Times New Roman" w:cs="Times New Roman"/>
              </w:rPr>
              <w:t>0</w:t>
            </w:r>
            <w:r w:rsidRPr="00D93B7F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835" w:type="dxa"/>
            <w:vAlign w:val="center"/>
          </w:tcPr>
          <w:p w:rsidR="007E5578" w:rsidRPr="00D93B7F" w:rsidRDefault="00207032" w:rsidP="007E55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внутривенного введения 1000 мг, 50 мг/мл, 20 мл</w:t>
            </w:r>
          </w:p>
        </w:tc>
        <w:tc>
          <w:tcPr>
            <w:tcW w:w="851" w:type="dxa"/>
            <w:vAlign w:val="center"/>
          </w:tcPr>
          <w:p w:rsidR="007E5578" w:rsidRPr="00D93B7F" w:rsidRDefault="00207032" w:rsidP="007E5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7E5578" w:rsidRPr="007E5578" w:rsidRDefault="00207032" w:rsidP="007E5578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7E5578" w:rsidRPr="007E5578" w:rsidRDefault="00207032" w:rsidP="007E5578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3 171 540</w:t>
            </w:r>
          </w:p>
        </w:tc>
        <w:tc>
          <w:tcPr>
            <w:tcW w:w="1134" w:type="dxa"/>
            <w:vAlign w:val="center"/>
          </w:tcPr>
          <w:p w:rsidR="007E5578" w:rsidRPr="007E5578" w:rsidRDefault="007E5578" w:rsidP="007E55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235E30" w:rsidRPr="00C57E65" w:rsidTr="000630A9">
        <w:tc>
          <w:tcPr>
            <w:tcW w:w="562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35E30" w:rsidRPr="00D93B7F" w:rsidRDefault="00235E30" w:rsidP="001427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B7F">
              <w:rPr>
                <w:rFonts w:ascii="Times New Roman" w:eastAsia="Times New Roman" w:hAnsi="Times New Roman" w:cs="Times New Roman"/>
              </w:rPr>
              <w:t>Дренаж профильный СЛАБИНСКОГО (Блейка) F18</w:t>
            </w:r>
          </w:p>
        </w:tc>
        <w:tc>
          <w:tcPr>
            <w:tcW w:w="2835" w:type="dxa"/>
            <w:vAlign w:val="center"/>
          </w:tcPr>
          <w:p w:rsidR="00235E30" w:rsidRPr="00561EF4" w:rsidRDefault="00235E30" w:rsidP="00235E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1EF4">
              <w:rPr>
                <w:rFonts w:ascii="Times New Roman" w:eastAsia="Times New Roman" w:hAnsi="Times New Roman" w:cs="Times New Roman"/>
                <w:sz w:val="18"/>
                <w:szCs w:val="18"/>
              </w:rPr>
              <w:t>Дренаж профильный Слабинского-Блейка с портом для ирригации. позволяет совмещать интенсивный процесс аспирации раневого содержимого с лечебными и обеззараживающими процедурами в самом очаге воспаления. Этот тип дренажа идеально приспособлен для удобного введения лекарственных и антисептических средств непосредственно в зону дренирования через центральный канал. • Уникальная пятиканальная трубка • Дополнительный центральный канал с портом для ирригации • Полоса Rn-контраста по всей длине • Увеличенная зона перфорации – 250 мм • Высокая стойкость к изломам и перегибам • Канюля Люэра на ирригационном канале • Универсальный адаптер Жанэ • Диаметр, мм: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4, 5, 6, 8; 8,6; 10; </w:t>
            </w:r>
            <w:r w:rsidRPr="00561EF4">
              <w:rPr>
                <w:rFonts w:ascii="Times New Roman" w:eastAsia="Times New Roman" w:hAnsi="Times New Roman" w:cs="Times New Roman"/>
                <w:sz w:val="18"/>
                <w:szCs w:val="18"/>
              </w:rPr>
              <w:t>Fr /G: 9, 12, 15, 18,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61EF4">
              <w:rPr>
                <w:rFonts w:ascii="Times New Roman" w:eastAsia="Times New Roman" w:hAnsi="Times New Roman" w:cs="Times New Roman"/>
                <w:sz w:val="18"/>
                <w:szCs w:val="18"/>
              </w:rPr>
              <w:t>24;  26; 30; Длина, мм: 500 мм;</w:t>
            </w:r>
          </w:p>
        </w:tc>
        <w:tc>
          <w:tcPr>
            <w:tcW w:w="851" w:type="dxa"/>
            <w:vAlign w:val="center"/>
          </w:tcPr>
          <w:p w:rsidR="00235E30" w:rsidRPr="00D93B7F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456 000</w:t>
            </w:r>
          </w:p>
        </w:tc>
        <w:tc>
          <w:tcPr>
            <w:tcW w:w="1134" w:type="dxa"/>
            <w:vAlign w:val="center"/>
          </w:tcPr>
          <w:p w:rsidR="00235E30" w:rsidRPr="007E5578" w:rsidRDefault="00235E30" w:rsidP="00235E3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  <w:tr w:rsidR="00235E30" w:rsidRPr="00C57E65" w:rsidTr="000630A9">
        <w:tc>
          <w:tcPr>
            <w:tcW w:w="562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35E30" w:rsidRPr="00D93B7F" w:rsidRDefault="00235E30" w:rsidP="001427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3B7F">
              <w:rPr>
                <w:rFonts w:ascii="Times New Roman" w:eastAsia="Times New Roman" w:hAnsi="Times New Roman" w:cs="Times New Roman"/>
                <w:color w:val="000000"/>
              </w:rPr>
              <w:t xml:space="preserve">Удлинитель дренажа по Бюллау с банкой. Диаметр, мм: 10; </w:t>
            </w:r>
            <w:r w:rsidRPr="00D93B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Размер Fr: 30; Длина, мм: 600;</w:t>
            </w:r>
          </w:p>
        </w:tc>
        <w:tc>
          <w:tcPr>
            <w:tcW w:w="2835" w:type="dxa"/>
            <w:vAlign w:val="center"/>
          </w:tcPr>
          <w:p w:rsidR="00235E30" w:rsidRPr="00561EF4" w:rsidRDefault="00235E30" w:rsidP="00235E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Удлинитель дренажа по Бюллау укомплектован банкой.              • Эластичная ПВХ трубка длиной 1000 мм. • Полимерная емкость </w:t>
            </w:r>
            <w:r w:rsidRPr="004B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объемом 600 мл. • Латексный лепестковый клапан на дистальном конце • Коннектор-переходник Жанэ на проксимальном конце • Абсолютная стерильность. Диаметр, мм: 10,0; Fr/G: 30; Длина 600 мм;</w:t>
            </w:r>
          </w:p>
        </w:tc>
        <w:tc>
          <w:tcPr>
            <w:tcW w:w="851" w:type="dxa"/>
            <w:vAlign w:val="center"/>
          </w:tcPr>
          <w:p w:rsidR="00235E30" w:rsidRPr="00D93B7F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2 088 000</w:t>
            </w:r>
          </w:p>
        </w:tc>
        <w:tc>
          <w:tcPr>
            <w:tcW w:w="1134" w:type="dxa"/>
            <w:vAlign w:val="center"/>
          </w:tcPr>
          <w:p w:rsidR="00235E30" w:rsidRPr="007E5578" w:rsidRDefault="00235E30" w:rsidP="00235E3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  <w:tr w:rsidR="00235E30" w:rsidRPr="00C57E65" w:rsidTr="00063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D93B7F" w:rsidRDefault="00235E30" w:rsidP="0014274C">
            <w:pPr>
              <w:rPr>
                <w:rFonts w:ascii="Times New Roman" w:eastAsia="Times New Roman" w:hAnsi="Times New Roman" w:cs="Times New Roman"/>
              </w:rPr>
            </w:pPr>
            <w:r w:rsidRPr="00D93B7F">
              <w:rPr>
                <w:rFonts w:ascii="Times New Roman" w:eastAsia="Times New Roman" w:hAnsi="Times New Roman" w:cs="Times New Roman"/>
              </w:rPr>
              <w:t>Удлинитель дренажей (Жане-Жане) F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561EF4" w:rsidRDefault="00235E30" w:rsidP="00235E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5DD">
              <w:rPr>
                <w:rFonts w:ascii="Times New Roman" w:eastAsia="Times New Roman" w:hAnsi="Times New Roman" w:cs="Times New Roman"/>
                <w:sz w:val="18"/>
                <w:szCs w:val="18"/>
              </w:rPr>
              <w:t>Удлинитель дренажей Жанэ-Жанэ предназначен для удобного подсоединения хирургических дренажей с адаптером Жанэ к сильфон-гармошке или емкости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сбора жидкости. Диаметр, мм: 6; 8; 10; Fr /G: 18; 24; 30; </w:t>
            </w:r>
            <w:r w:rsidRPr="004B25DD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Длина, мм: 1000.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D93B7F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7E5578" w:rsidRDefault="00235E30" w:rsidP="00235E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477 600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0" w:rsidRPr="007E5578" w:rsidRDefault="00235E30" w:rsidP="00235E3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  <w:tr w:rsidR="000630A9" w:rsidRPr="00C57E65" w:rsidTr="00063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7E5578" w:rsidRDefault="000630A9" w:rsidP="0006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D93B7F" w:rsidRDefault="000630A9" w:rsidP="0014274C">
            <w:pPr>
              <w:rPr>
                <w:rFonts w:ascii="Times New Roman" w:hAnsi="Times New Roman" w:cs="Times New Roman"/>
              </w:rPr>
            </w:pPr>
            <w:r w:rsidRPr="00D93B7F">
              <w:rPr>
                <w:rFonts w:ascii="Times New Roman" w:hAnsi="Times New Roman" w:cs="Times New Roman"/>
              </w:rPr>
              <w:t>Соединительная трубка пациента с двумя обратными клапанами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B86001" w:rsidRDefault="000630A9" w:rsidP="00063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001">
              <w:rPr>
                <w:rFonts w:ascii="Times New Roman" w:hAnsi="Times New Roman" w:cs="Times New Roman"/>
                <w:sz w:val="18"/>
                <w:szCs w:val="18"/>
              </w:rPr>
              <w:t xml:space="preserve">Трубка пациента с двумя обратными клапанами. Для инжектора ангиографического для КТ и МРТ </w:t>
            </w:r>
            <w:r w:rsidRPr="00B860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B8600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B860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B86001">
              <w:rPr>
                <w:rFonts w:ascii="Times New Roman" w:hAnsi="Times New Roman" w:cs="Times New Roman"/>
                <w:sz w:val="18"/>
                <w:szCs w:val="18"/>
              </w:rPr>
              <w:t xml:space="preserve">. Используется на каждого пациента. </w:t>
            </w:r>
            <w:r w:rsidRPr="00B86001">
              <w:rPr>
                <w:rFonts w:ascii="Times New Roman" w:hAnsi="Times New Roman" w:cs="Times New Roman"/>
                <w:sz w:val="18"/>
              </w:rPr>
              <w:t>Трубка пациента для инжектора ангиографического для компьютерной и МРТ, подходят для использования во всех видах КТ/МРТ инжекторов. Трубка пациента (используется для любого количества инъекции, вводимых одному пациенту, смена и выброс после каждого пациента). Характеристики: • 2 клапана, предотвращающих обратный ток жидкости. • Проверена на прочность по выдерживанию давления. • Проверена на совместимость с контрастным веществом. • Длина 250 см. • Соединяет в инжекторе трубку насоса с пациентом. • Апирогенная. • Без латекса. •Упаковка стерильная, срок годности 3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D93B7F" w:rsidRDefault="000630A9" w:rsidP="000630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7E5578" w:rsidRDefault="000630A9" w:rsidP="000630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7E5578" w:rsidRDefault="000630A9" w:rsidP="000630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A9" w:rsidRPr="007E5578" w:rsidRDefault="000630A9" w:rsidP="000630A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  <w:tr w:rsidR="007E5578" w:rsidRPr="00C57E65" w:rsidTr="00063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78" w:rsidRPr="007E5578" w:rsidRDefault="007E5578" w:rsidP="007E5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7F" w:rsidRPr="00D93B7F" w:rsidRDefault="00D93B7F" w:rsidP="0014274C">
            <w:pPr>
              <w:rPr>
                <w:rFonts w:ascii="Times New Roman" w:hAnsi="Times New Roman" w:cs="Times New Roman"/>
                <w:color w:val="000000"/>
              </w:rPr>
            </w:pPr>
            <w:r w:rsidRPr="00D93B7F">
              <w:rPr>
                <w:rFonts w:ascii="Times New Roman" w:hAnsi="Times New Roman" w:cs="Times New Roman"/>
                <w:color w:val="000000"/>
              </w:rPr>
              <w:t>Стерофундин ISO</w:t>
            </w:r>
            <w:r w:rsidR="00790EDB">
              <w:rPr>
                <w:rFonts w:ascii="Times New Roman" w:hAnsi="Times New Roman" w:cs="Times New Roman"/>
                <w:color w:val="000000"/>
              </w:rPr>
              <w:t xml:space="preserve"> 500 мл</w:t>
            </w:r>
          </w:p>
          <w:p w:rsidR="007E5578" w:rsidRPr="00D93B7F" w:rsidRDefault="007E5578" w:rsidP="00142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8" w:rsidRPr="00D93B7F" w:rsidRDefault="00790EDB" w:rsidP="007E5578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90ED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Сбалансированный изотонический электролитный раствор для инфузий. 1000 мл раствора содержат: Натрия хлорид 6,799 г; Калия Хлорид 0,2984 г; Магния хлорида гексагидрат 0,2033 г.; Кальция хлорида дигидрат 0,3675 г; Натрия ацетата тригидрат 3,266 г; Яблочная кислота 0,671 г (Ацетаты 24,0 ммоль/л, Малаты 5,0 ммоль/л) рН 5,1-5,9. 500мл, в  самоспадающемся полиэтиленовом флаконе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8" w:rsidRPr="00D93B7F" w:rsidRDefault="00D93B7F" w:rsidP="007E5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8" w:rsidRPr="007E5578" w:rsidRDefault="00D93B7F" w:rsidP="007E5578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8" w:rsidRPr="007E5578" w:rsidRDefault="00D93B7F" w:rsidP="007E5578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337 468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78" w:rsidRPr="007E5578" w:rsidRDefault="007E5578" w:rsidP="007E5578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  <w:tr w:rsidR="00D64C46" w:rsidRPr="00C57E65" w:rsidTr="00063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Pr="007E5578" w:rsidRDefault="00D64C46" w:rsidP="00D64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Pr="00D93B7F" w:rsidRDefault="00D64C46" w:rsidP="00D64C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Криоспрей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Pr="00D64C46" w:rsidRDefault="00D64C46" w:rsidP="00D64C4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D64C4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Охлаждение гистологического материала на этапе микротомии, залив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ки и при подготовке к криотомии. </w:t>
            </w:r>
            <w:r w:rsidRPr="00D64C4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Состав: тетрафторэтан.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D64C4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Описание метода:</w:t>
            </w:r>
          </w:p>
          <w:p w:rsidR="00D64C46" w:rsidRPr="00790EDB" w:rsidRDefault="00D64C46" w:rsidP="00D64C4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D64C4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Распылять непосредственно на поверхность образца/блока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Pr="00D93B7F" w:rsidRDefault="00D64C46" w:rsidP="00D64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Default="00D64C46" w:rsidP="00D64C4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Default="00D64C46" w:rsidP="00D64C4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46" w:rsidRPr="007E5578" w:rsidRDefault="00D64C46" w:rsidP="00D64C4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E5578">
              <w:rPr>
                <w:rFonts w:ascii="Times New Roman" w:eastAsia="Times New Roman" w:hAnsi="Times New Roman" w:cs="Times New Roman"/>
                <w:szCs w:val="20"/>
              </w:rPr>
              <w:t>По заявке</w:t>
            </w:r>
          </w:p>
        </w:tc>
      </w:tr>
    </w:tbl>
    <w:p w:rsidR="00305F23" w:rsidRDefault="00305F23" w:rsidP="00305F23">
      <w:pPr>
        <w:rPr>
          <w:rFonts w:ascii="Times New Roman" w:hAnsi="Times New Roman" w:cs="Times New Roman"/>
        </w:rPr>
      </w:pPr>
    </w:p>
    <w:p w:rsidR="00305F23" w:rsidRPr="005F1C0D" w:rsidRDefault="00305F23" w:rsidP="00305F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F1C0D">
        <w:rPr>
          <w:rFonts w:ascii="Times New Roman" w:hAnsi="Times New Roman" w:cs="Times New Roman"/>
          <w:sz w:val="24"/>
        </w:rPr>
        <w:t xml:space="preserve">Директор КГП на ПХВ </w:t>
      </w:r>
      <w:r>
        <w:rPr>
          <w:rFonts w:ascii="Times New Roman" w:hAnsi="Times New Roman" w:cs="Times New Roman"/>
          <w:sz w:val="24"/>
        </w:rPr>
        <w:t>«</w:t>
      </w:r>
      <w:r w:rsidRPr="005F1C0D">
        <w:rPr>
          <w:rFonts w:ascii="Times New Roman" w:hAnsi="Times New Roman" w:cs="Times New Roman"/>
          <w:sz w:val="24"/>
        </w:rPr>
        <w:t>ПООД</w:t>
      </w:r>
      <w:r>
        <w:rPr>
          <w:rFonts w:ascii="Times New Roman" w:hAnsi="Times New Roman" w:cs="Times New Roman"/>
          <w:sz w:val="24"/>
        </w:rPr>
        <w:t>»</w:t>
      </w:r>
      <w:r w:rsidRPr="005F1C0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F1C0D">
        <w:rPr>
          <w:rFonts w:ascii="Times New Roman" w:hAnsi="Times New Roman" w:cs="Times New Roman"/>
          <w:sz w:val="24"/>
        </w:rPr>
        <w:t xml:space="preserve">         Сулейменов М.К.</w:t>
      </w:r>
    </w:p>
    <w:p w:rsidR="00305F23" w:rsidRDefault="00305F23" w:rsidP="00305F23">
      <w:pPr>
        <w:rPr>
          <w:rFonts w:ascii="Times New Roman" w:hAnsi="Times New Roman" w:cs="Times New Roman"/>
          <w:sz w:val="24"/>
        </w:rPr>
      </w:pPr>
      <w:r w:rsidRPr="005F1C0D">
        <w:rPr>
          <w:rFonts w:ascii="Times New Roman" w:hAnsi="Times New Roman" w:cs="Times New Roman"/>
          <w:sz w:val="24"/>
        </w:rPr>
        <w:t xml:space="preserve">                             </w:t>
      </w:r>
      <w:r w:rsidR="00AC014C">
        <w:rPr>
          <w:rFonts w:ascii="Times New Roman" w:hAnsi="Times New Roman" w:cs="Times New Roman"/>
          <w:sz w:val="24"/>
        </w:rPr>
        <w:t xml:space="preserve"> Главный бухгалтер</w:t>
      </w:r>
      <w:r w:rsidRPr="005F1C0D">
        <w:rPr>
          <w:rFonts w:ascii="Times New Roman" w:hAnsi="Times New Roman" w:cs="Times New Roman"/>
          <w:sz w:val="24"/>
        </w:rPr>
        <w:t xml:space="preserve">                         </w:t>
      </w:r>
      <w:r w:rsidR="00AC014C">
        <w:rPr>
          <w:rFonts w:ascii="Times New Roman" w:hAnsi="Times New Roman" w:cs="Times New Roman"/>
          <w:sz w:val="24"/>
        </w:rPr>
        <w:t xml:space="preserve">                       Нурахметова А.Ж.</w:t>
      </w:r>
    </w:p>
    <w:p w:rsidR="00305F23" w:rsidRPr="002613FB" w:rsidRDefault="00305F23" w:rsidP="00305F23">
      <w:pPr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2613FB" w:rsidRDefault="002E753F" w:rsidP="004721D9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DB2B8C"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B3C0F">
        <w:rPr>
          <w:rFonts w:ascii="Times New Roman" w:hAnsi="Times New Roman" w:cs="Times New Roman"/>
        </w:rPr>
        <w:t xml:space="preserve">   </w:t>
      </w:r>
      <w:r w:rsidR="004721D9">
        <w:rPr>
          <w:rFonts w:ascii="Times New Roman" w:hAnsi="Times New Roman" w:cs="Times New Roman"/>
          <w:sz w:val="24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84" w:rsidRDefault="008A4B84" w:rsidP="00966F1B">
      <w:pPr>
        <w:spacing w:after="0" w:line="240" w:lineRule="auto"/>
      </w:pPr>
      <w:r>
        <w:separator/>
      </w:r>
    </w:p>
  </w:endnote>
  <w:endnote w:type="continuationSeparator" w:id="0">
    <w:p w:rsidR="008A4B84" w:rsidRDefault="008A4B84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84" w:rsidRDefault="008A4B84" w:rsidP="00966F1B">
      <w:pPr>
        <w:spacing w:after="0" w:line="240" w:lineRule="auto"/>
      </w:pPr>
      <w:r>
        <w:separator/>
      </w:r>
    </w:p>
  </w:footnote>
  <w:footnote w:type="continuationSeparator" w:id="0">
    <w:p w:rsidR="008A4B84" w:rsidRDefault="008A4B84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5D53"/>
    <w:rsid w:val="00053545"/>
    <w:rsid w:val="000575F5"/>
    <w:rsid w:val="00057E24"/>
    <w:rsid w:val="000630A9"/>
    <w:rsid w:val="00065EB9"/>
    <w:rsid w:val="00070986"/>
    <w:rsid w:val="00085EAD"/>
    <w:rsid w:val="00095F3F"/>
    <w:rsid w:val="00097226"/>
    <w:rsid w:val="000A51ED"/>
    <w:rsid w:val="000B407E"/>
    <w:rsid w:val="000B52C1"/>
    <w:rsid w:val="000C0301"/>
    <w:rsid w:val="000D55FA"/>
    <w:rsid w:val="000D577E"/>
    <w:rsid w:val="000D70B2"/>
    <w:rsid w:val="000E6FBE"/>
    <w:rsid w:val="000F612D"/>
    <w:rsid w:val="000F7008"/>
    <w:rsid w:val="000F7766"/>
    <w:rsid w:val="0010547E"/>
    <w:rsid w:val="00106A4B"/>
    <w:rsid w:val="00113CCD"/>
    <w:rsid w:val="00127F2B"/>
    <w:rsid w:val="0014274C"/>
    <w:rsid w:val="001451C5"/>
    <w:rsid w:val="00147145"/>
    <w:rsid w:val="00150543"/>
    <w:rsid w:val="00153B5F"/>
    <w:rsid w:val="00161D91"/>
    <w:rsid w:val="0016395E"/>
    <w:rsid w:val="00170D17"/>
    <w:rsid w:val="00173D4E"/>
    <w:rsid w:val="001946F3"/>
    <w:rsid w:val="001A59BE"/>
    <w:rsid w:val="001C4CF3"/>
    <w:rsid w:val="001D267C"/>
    <w:rsid w:val="001E10CA"/>
    <w:rsid w:val="001E15BC"/>
    <w:rsid w:val="001E43D9"/>
    <w:rsid w:val="001F0BDB"/>
    <w:rsid w:val="001F3243"/>
    <w:rsid w:val="001F43D9"/>
    <w:rsid w:val="001F4CB9"/>
    <w:rsid w:val="00206F04"/>
    <w:rsid w:val="00207004"/>
    <w:rsid w:val="00207032"/>
    <w:rsid w:val="002108FB"/>
    <w:rsid w:val="00221B96"/>
    <w:rsid w:val="00235E30"/>
    <w:rsid w:val="0024295E"/>
    <w:rsid w:val="00250701"/>
    <w:rsid w:val="00252A9D"/>
    <w:rsid w:val="00253BE1"/>
    <w:rsid w:val="00261166"/>
    <w:rsid w:val="00267BBF"/>
    <w:rsid w:val="0027094D"/>
    <w:rsid w:val="0028604B"/>
    <w:rsid w:val="002A0F2A"/>
    <w:rsid w:val="002A0F57"/>
    <w:rsid w:val="002A12B8"/>
    <w:rsid w:val="002B302A"/>
    <w:rsid w:val="002C4063"/>
    <w:rsid w:val="002C692F"/>
    <w:rsid w:val="002D3A40"/>
    <w:rsid w:val="002D66C4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372D2"/>
    <w:rsid w:val="00364F1C"/>
    <w:rsid w:val="00365405"/>
    <w:rsid w:val="00385F0F"/>
    <w:rsid w:val="00387957"/>
    <w:rsid w:val="003A61B8"/>
    <w:rsid w:val="003B4FF8"/>
    <w:rsid w:val="003C7E7D"/>
    <w:rsid w:val="003D2D50"/>
    <w:rsid w:val="003F240F"/>
    <w:rsid w:val="004106E8"/>
    <w:rsid w:val="00412F1F"/>
    <w:rsid w:val="0041395F"/>
    <w:rsid w:val="004152AD"/>
    <w:rsid w:val="004158C2"/>
    <w:rsid w:val="00422AD9"/>
    <w:rsid w:val="00423B71"/>
    <w:rsid w:val="00433D85"/>
    <w:rsid w:val="004411B4"/>
    <w:rsid w:val="00443FE8"/>
    <w:rsid w:val="004562AF"/>
    <w:rsid w:val="00456FD7"/>
    <w:rsid w:val="00462050"/>
    <w:rsid w:val="004721D9"/>
    <w:rsid w:val="00482E1B"/>
    <w:rsid w:val="0049297C"/>
    <w:rsid w:val="004958A7"/>
    <w:rsid w:val="004A3A51"/>
    <w:rsid w:val="004D0EE7"/>
    <w:rsid w:val="004D6AF5"/>
    <w:rsid w:val="004D6F6C"/>
    <w:rsid w:val="004E1011"/>
    <w:rsid w:val="004E6D8E"/>
    <w:rsid w:val="004F1319"/>
    <w:rsid w:val="00500FDC"/>
    <w:rsid w:val="00501A04"/>
    <w:rsid w:val="00507E3D"/>
    <w:rsid w:val="005228CC"/>
    <w:rsid w:val="00542BA4"/>
    <w:rsid w:val="00542E75"/>
    <w:rsid w:val="00564D97"/>
    <w:rsid w:val="00577AF0"/>
    <w:rsid w:val="0058085D"/>
    <w:rsid w:val="00584D19"/>
    <w:rsid w:val="00584DBF"/>
    <w:rsid w:val="00584F25"/>
    <w:rsid w:val="00586294"/>
    <w:rsid w:val="00590212"/>
    <w:rsid w:val="00591F5C"/>
    <w:rsid w:val="00593A4C"/>
    <w:rsid w:val="005A06A8"/>
    <w:rsid w:val="005A18CC"/>
    <w:rsid w:val="005A19F9"/>
    <w:rsid w:val="005A619F"/>
    <w:rsid w:val="005A7675"/>
    <w:rsid w:val="005B394C"/>
    <w:rsid w:val="005C0EFB"/>
    <w:rsid w:val="005C53B1"/>
    <w:rsid w:val="005C70FE"/>
    <w:rsid w:val="005E2571"/>
    <w:rsid w:val="005F1C0D"/>
    <w:rsid w:val="005F2683"/>
    <w:rsid w:val="005F43B7"/>
    <w:rsid w:val="00611F41"/>
    <w:rsid w:val="00633F01"/>
    <w:rsid w:val="00635F06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9710E"/>
    <w:rsid w:val="006A7AF9"/>
    <w:rsid w:val="006B40A1"/>
    <w:rsid w:val="006C6BC6"/>
    <w:rsid w:val="006D30F4"/>
    <w:rsid w:val="006D3DAD"/>
    <w:rsid w:val="006D45DC"/>
    <w:rsid w:val="006E4301"/>
    <w:rsid w:val="006F1E9B"/>
    <w:rsid w:val="007006CC"/>
    <w:rsid w:val="00711D13"/>
    <w:rsid w:val="007179C4"/>
    <w:rsid w:val="00731DFF"/>
    <w:rsid w:val="007469B3"/>
    <w:rsid w:val="00763211"/>
    <w:rsid w:val="00771108"/>
    <w:rsid w:val="00772D4C"/>
    <w:rsid w:val="00776C1E"/>
    <w:rsid w:val="007779C2"/>
    <w:rsid w:val="00783D0F"/>
    <w:rsid w:val="00790EDB"/>
    <w:rsid w:val="00791370"/>
    <w:rsid w:val="00795782"/>
    <w:rsid w:val="007A6450"/>
    <w:rsid w:val="007B4F19"/>
    <w:rsid w:val="007B7535"/>
    <w:rsid w:val="007C1EA2"/>
    <w:rsid w:val="007C35C0"/>
    <w:rsid w:val="007C432F"/>
    <w:rsid w:val="007D7B5D"/>
    <w:rsid w:val="007E5578"/>
    <w:rsid w:val="007F21AE"/>
    <w:rsid w:val="007F5DF1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91E17"/>
    <w:rsid w:val="00893DB8"/>
    <w:rsid w:val="008A2501"/>
    <w:rsid w:val="008A4B84"/>
    <w:rsid w:val="008C2BC9"/>
    <w:rsid w:val="008C41D3"/>
    <w:rsid w:val="008C5F45"/>
    <w:rsid w:val="008E0238"/>
    <w:rsid w:val="008F11DC"/>
    <w:rsid w:val="008F43D5"/>
    <w:rsid w:val="009103F4"/>
    <w:rsid w:val="009108D2"/>
    <w:rsid w:val="00913504"/>
    <w:rsid w:val="009149A1"/>
    <w:rsid w:val="009219FD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7B07"/>
    <w:rsid w:val="00A253AE"/>
    <w:rsid w:val="00A2739C"/>
    <w:rsid w:val="00A37C75"/>
    <w:rsid w:val="00A423EB"/>
    <w:rsid w:val="00A455D0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62F5"/>
    <w:rsid w:val="00AA6E33"/>
    <w:rsid w:val="00AB6AE3"/>
    <w:rsid w:val="00AC014C"/>
    <w:rsid w:val="00AC4110"/>
    <w:rsid w:val="00AF0987"/>
    <w:rsid w:val="00AF31EB"/>
    <w:rsid w:val="00AF65B8"/>
    <w:rsid w:val="00B0046A"/>
    <w:rsid w:val="00B008EB"/>
    <w:rsid w:val="00B02212"/>
    <w:rsid w:val="00B033B0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70CF2"/>
    <w:rsid w:val="00B71A15"/>
    <w:rsid w:val="00B94C4F"/>
    <w:rsid w:val="00BA013F"/>
    <w:rsid w:val="00BB3BDE"/>
    <w:rsid w:val="00BB4975"/>
    <w:rsid w:val="00BC3BDF"/>
    <w:rsid w:val="00BC52F9"/>
    <w:rsid w:val="00BC6808"/>
    <w:rsid w:val="00BE5592"/>
    <w:rsid w:val="00C14FA0"/>
    <w:rsid w:val="00C16592"/>
    <w:rsid w:val="00C34B52"/>
    <w:rsid w:val="00C51083"/>
    <w:rsid w:val="00C5171E"/>
    <w:rsid w:val="00C52A0A"/>
    <w:rsid w:val="00C56A96"/>
    <w:rsid w:val="00C57C3B"/>
    <w:rsid w:val="00C63013"/>
    <w:rsid w:val="00C65262"/>
    <w:rsid w:val="00C76216"/>
    <w:rsid w:val="00C7706B"/>
    <w:rsid w:val="00C87BD9"/>
    <w:rsid w:val="00CB0948"/>
    <w:rsid w:val="00CB64BE"/>
    <w:rsid w:val="00CE3175"/>
    <w:rsid w:val="00CF2B62"/>
    <w:rsid w:val="00CF480B"/>
    <w:rsid w:val="00CF69A5"/>
    <w:rsid w:val="00D06EF7"/>
    <w:rsid w:val="00D11B41"/>
    <w:rsid w:val="00D16AF9"/>
    <w:rsid w:val="00D24F78"/>
    <w:rsid w:val="00D438ED"/>
    <w:rsid w:val="00D55A95"/>
    <w:rsid w:val="00D64C46"/>
    <w:rsid w:val="00D85E5F"/>
    <w:rsid w:val="00D92B1F"/>
    <w:rsid w:val="00D937A7"/>
    <w:rsid w:val="00D93B7F"/>
    <w:rsid w:val="00DA7B32"/>
    <w:rsid w:val="00DB2B8C"/>
    <w:rsid w:val="00DB7464"/>
    <w:rsid w:val="00DE298C"/>
    <w:rsid w:val="00DF4290"/>
    <w:rsid w:val="00E0151A"/>
    <w:rsid w:val="00E05B6C"/>
    <w:rsid w:val="00E408AF"/>
    <w:rsid w:val="00E45736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D1BBF"/>
    <w:rsid w:val="00ED48F1"/>
    <w:rsid w:val="00EE21FC"/>
    <w:rsid w:val="00EE22E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50857"/>
    <w:rsid w:val="00F5444E"/>
    <w:rsid w:val="00F54BD2"/>
    <w:rsid w:val="00F566EE"/>
    <w:rsid w:val="00F67B4C"/>
    <w:rsid w:val="00F754F9"/>
    <w:rsid w:val="00F819BC"/>
    <w:rsid w:val="00F822BB"/>
    <w:rsid w:val="00F82BD8"/>
    <w:rsid w:val="00F924DD"/>
    <w:rsid w:val="00FD4BF9"/>
    <w:rsid w:val="00FD6B9C"/>
    <w:rsid w:val="00FD6D25"/>
    <w:rsid w:val="00FF04D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0324-DDB7-4379-8583-442CB5C3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2024-02-01T02:50:00Z</cp:lastPrinted>
  <dcterms:created xsi:type="dcterms:W3CDTF">2024-01-05T08:58:00Z</dcterms:created>
  <dcterms:modified xsi:type="dcterms:W3CDTF">2024-02-01T02:51:00Z</dcterms:modified>
</cp:coreProperties>
</file>