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606"/>
        <w:gridCol w:w="1911"/>
        <w:gridCol w:w="6689"/>
      </w:tblGrid>
      <w:tr w:rsidR="009C7D5F" w:rsidRPr="005C22B7" w:rsidTr="004F1319">
        <w:trPr>
          <w:trHeight w:val="255"/>
        </w:trPr>
        <w:tc>
          <w:tcPr>
            <w:tcW w:w="10206" w:type="dxa"/>
            <w:gridSpan w:val="3"/>
            <w:noWrap/>
            <w:vAlign w:val="bottom"/>
            <w:hideMark/>
          </w:tcPr>
          <w:p w:rsidR="009C7D5F" w:rsidRPr="00711E80" w:rsidRDefault="009C7D5F" w:rsidP="004F1319">
            <w:pPr>
              <w:spacing w:after="0" w:line="240" w:lineRule="auto"/>
              <w:ind w:left="-108" w:right="73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2B7">
              <w:rPr>
                <w:rFonts w:ascii="Times New Roman" w:eastAsia="Times New Roman" w:hAnsi="Times New Roman" w:cs="Times New Roman"/>
                <w:b/>
                <w:bCs/>
              </w:rPr>
              <w:t>Объявление о проведении закупа способ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ом запрос</w:t>
            </w:r>
            <w:r w:rsidR="000B407E">
              <w:rPr>
                <w:rFonts w:ascii="Times New Roman" w:eastAsia="Times New Roman" w:hAnsi="Times New Roman" w:cs="Times New Roman"/>
                <w:b/>
                <w:bCs/>
              </w:rPr>
              <w:t xml:space="preserve">а ценовых предложений от </w:t>
            </w:r>
            <w:r w:rsidR="00AB2A1F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0B407E">
              <w:rPr>
                <w:rFonts w:ascii="Times New Roman" w:eastAsia="Times New Roman" w:hAnsi="Times New Roman" w:cs="Times New Roman"/>
                <w:b/>
                <w:bCs/>
              </w:rPr>
              <w:t xml:space="preserve"> янва</w:t>
            </w:r>
            <w:r w:rsidR="00590212">
              <w:rPr>
                <w:rFonts w:ascii="Times New Roman" w:eastAsia="Times New Roman" w:hAnsi="Times New Roman" w:cs="Times New Roman"/>
                <w:b/>
                <w:bCs/>
              </w:rPr>
              <w:t>ря</w:t>
            </w:r>
            <w:r w:rsidR="000B407E">
              <w:rPr>
                <w:rFonts w:ascii="Times New Roman" w:eastAsia="Times New Roman" w:hAnsi="Times New Roman" w:cs="Times New Roman"/>
                <w:b/>
                <w:bCs/>
              </w:rPr>
              <w:t xml:space="preserve"> 2024 года</w:t>
            </w:r>
          </w:p>
          <w:p w:rsidR="009C7D5F" w:rsidRPr="005C22B7" w:rsidRDefault="005831F5" w:rsidP="004F131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31F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согласно </w:t>
            </w:r>
            <w:r w:rsidRPr="005831F5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110.</w:t>
            </w:r>
          </w:p>
        </w:tc>
      </w:tr>
      <w:tr w:rsidR="009C7D5F" w:rsidRPr="005C22B7" w:rsidTr="004F1319">
        <w:trPr>
          <w:gridAfter w:val="1"/>
          <w:wAfter w:w="6689" w:type="dxa"/>
          <w:trHeight w:val="255"/>
        </w:trPr>
        <w:tc>
          <w:tcPr>
            <w:tcW w:w="1606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:rsidR="009C7D5F" w:rsidRPr="005C22B7" w:rsidRDefault="009C7D5F" w:rsidP="004F1319">
            <w:pPr>
              <w:spacing w:after="0" w:line="256" w:lineRule="auto"/>
              <w:ind w:left="-108"/>
              <w:rPr>
                <w:rFonts w:ascii="Times New Roman" w:hAnsi="Times New Roman" w:cs="Times New Roman"/>
              </w:rPr>
            </w:pPr>
          </w:p>
        </w:tc>
      </w:tr>
    </w:tbl>
    <w:p w:rsidR="009C7D5F" w:rsidRPr="006D30F4" w:rsidRDefault="009C7D5F" w:rsidP="009C7D5F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 xml:space="preserve">Наименование Заказчика (организатор) закупа и адрес: КГП на ПХВ «Павлодарский       областной онкологический диспансер» управления здравоохранения Павлодарской области, </w:t>
      </w:r>
      <w:r>
        <w:rPr>
          <w:rFonts w:ascii="Times New Roman" w:hAnsi="Times New Roman" w:cs="Times New Roman"/>
        </w:rPr>
        <w:t xml:space="preserve">акимата </w:t>
      </w:r>
      <w:r w:rsidRPr="006D30F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авлодарской области, 140010</w:t>
      </w:r>
      <w:r w:rsidRPr="006D30F4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Павлодар, ул.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Наименование закупаемых лекарственных средств, медицинских изделий, объем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 xml:space="preserve">закупа, место поставки, выделенная сумма </w:t>
      </w:r>
      <w:r>
        <w:rPr>
          <w:rFonts w:ascii="Times New Roman" w:hAnsi="Times New Roman" w:cs="Times New Roman"/>
        </w:rPr>
        <w:t>по каждому товару на 202</w:t>
      </w:r>
      <w:r w:rsidR="001E10C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(</w:t>
      </w:r>
      <w:r w:rsidRPr="006D30F4">
        <w:rPr>
          <w:rFonts w:ascii="Times New Roman" w:hAnsi="Times New Roman" w:cs="Times New Roman"/>
        </w:rPr>
        <w:t>см.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таб</w:t>
      </w:r>
      <w:r>
        <w:rPr>
          <w:rFonts w:ascii="Times New Roman" w:hAnsi="Times New Roman" w:cs="Times New Roman"/>
        </w:rPr>
        <w:t xml:space="preserve"> </w:t>
      </w:r>
      <w:r w:rsidRPr="006D30F4">
        <w:rPr>
          <w:rFonts w:ascii="Times New Roman" w:hAnsi="Times New Roman" w:cs="Times New Roman"/>
        </w:rPr>
        <w:t>1)</w:t>
      </w:r>
      <w:r w:rsidR="005F1C0D">
        <w:rPr>
          <w:rFonts w:ascii="Times New Roman" w:hAnsi="Times New Roman" w:cs="Times New Roman"/>
        </w:rPr>
        <w:t>.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140010</w:t>
      </w:r>
      <w:r w:rsidRPr="006D30F4">
        <w:rPr>
          <w:rFonts w:ascii="Times New Roman" w:hAnsi="Times New Roman" w:cs="Times New Roman"/>
        </w:rPr>
        <w:t>, г Павлодар, ул.</w:t>
      </w:r>
      <w:r w:rsidRPr="00A55B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Российская,</w:t>
      </w:r>
      <w:r w:rsidRPr="006D3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строение 57/3</w:t>
      </w:r>
      <w:r w:rsidRPr="006D30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9C7D5F" w:rsidRPr="006D30F4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Сроки и условия поставки: в течении года, согласно графика поставки по договору.</w:t>
      </w:r>
    </w:p>
    <w:p w:rsidR="009C7D5F" w:rsidRPr="00EF6D7B" w:rsidRDefault="009C7D5F" w:rsidP="009C7D5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E7F0C">
        <w:rPr>
          <w:rFonts w:ascii="Times New Roman" w:hAnsi="Times New Roman" w:cs="Times New Roman"/>
        </w:rPr>
        <w:t>Место предоставления приема документов и окончательный срок подачи ценовых предложений: КГП на ПХВ «Павлодарский областной онкологический диспансер» управления здравоохранения Павлодарской области, акимата Павлодарской области, 140010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 xml:space="preserve">Павлодар, ул. </w:t>
      </w:r>
      <w:r w:rsidR="00B71A15">
        <w:rPr>
          <w:rFonts w:ascii="Times New Roman" w:hAnsi="Times New Roman" w:cs="Times New Roman"/>
        </w:rPr>
        <w:t>7</w:t>
      </w:r>
      <w:r w:rsidRPr="00BE7F0C">
        <w:rPr>
          <w:rFonts w:ascii="Times New Roman" w:hAnsi="Times New Roman" w:cs="Times New Roman"/>
        </w:rPr>
        <w:t xml:space="preserve">Российская, строение 57/3, отдел фармации до 09.00 </w:t>
      </w:r>
      <w:r w:rsidR="00AB2A1F">
        <w:rPr>
          <w:rFonts w:ascii="Times New Roman" w:hAnsi="Times New Roman" w:cs="Times New Roman"/>
        </w:rPr>
        <w:t>часов «16</w:t>
      </w:r>
      <w:r w:rsidRPr="00EF6D7B">
        <w:rPr>
          <w:rFonts w:ascii="Times New Roman" w:hAnsi="Times New Roman" w:cs="Times New Roman"/>
        </w:rPr>
        <w:t xml:space="preserve">» </w:t>
      </w:r>
      <w:r w:rsidRPr="00EF6D7B">
        <w:rPr>
          <w:rFonts w:ascii="Times New Roman" w:hAnsi="Times New Roman" w:cs="Times New Roman"/>
          <w:lang w:val="kk-KZ"/>
        </w:rPr>
        <w:t xml:space="preserve">января </w:t>
      </w:r>
      <w:r w:rsidRPr="00EF6D7B">
        <w:rPr>
          <w:rFonts w:ascii="Times New Roman" w:hAnsi="Times New Roman" w:cs="Times New Roman"/>
        </w:rPr>
        <w:t>202</w:t>
      </w:r>
      <w:r w:rsidR="001E10CA">
        <w:rPr>
          <w:rFonts w:ascii="Times New Roman" w:hAnsi="Times New Roman" w:cs="Times New Roman"/>
        </w:rPr>
        <w:t>3</w:t>
      </w:r>
      <w:r w:rsidRPr="00EF6D7B">
        <w:rPr>
          <w:rFonts w:ascii="Times New Roman" w:hAnsi="Times New Roman" w:cs="Times New Roman"/>
        </w:rPr>
        <w:t xml:space="preserve"> года.</w:t>
      </w:r>
    </w:p>
    <w:p w:rsidR="009C7D5F" w:rsidRPr="00BE7F0C" w:rsidRDefault="009C7D5F" w:rsidP="009C7D5F">
      <w:pPr>
        <w:pStyle w:val="a3"/>
        <w:numPr>
          <w:ilvl w:val="0"/>
          <w:numId w:val="1"/>
        </w:numPr>
      </w:pPr>
      <w:r w:rsidRPr="00EF6D7B">
        <w:rPr>
          <w:rFonts w:ascii="Times New Roman" w:hAnsi="Times New Roman" w:cs="Times New Roman"/>
        </w:rPr>
        <w:t>Вскрытие конвертов с ценовыми предлож</w:t>
      </w:r>
      <w:r w:rsidR="00AB2A1F">
        <w:rPr>
          <w:rFonts w:ascii="Times New Roman" w:hAnsi="Times New Roman" w:cs="Times New Roman"/>
        </w:rPr>
        <w:t>ениями состоится 11.00 часов «16</w:t>
      </w:r>
      <w:r w:rsidRPr="00EF6D7B">
        <w:rPr>
          <w:rFonts w:ascii="Times New Roman" w:hAnsi="Times New Roman" w:cs="Times New Roman"/>
        </w:rPr>
        <w:t>» января 202</w:t>
      </w:r>
      <w:r w:rsidR="001E10CA">
        <w:rPr>
          <w:rFonts w:ascii="Times New Roman" w:hAnsi="Times New Roman" w:cs="Times New Roman"/>
        </w:rPr>
        <w:t>3</w:t>
      </w:r>
      <w:r w:rsidRPr="00BE7F0C">
        <w:rPr>
          <w:rFonts w:ascii="Times New Roman" w:hAnsi="Times New Roman" w:cs="Times New Roman"/>
        </w:rPr>
        <w:t xml:space="preserve"> года в КГП на ПХВ «Павлодарский областной онкологический диспансер» г.</w:t>
      </w:r>
      <w:r>
        <w:rPr>
          <w:rFonts w:ascii="Times New Roman" w:hAnsi="Times New Roman" w:cs="Times New Roman"/>
        </w:rPr>
        <w:t xml:space="preserve"> </w:t>
      </w:r>
      <w:r w:rsidRPr="00BE7F0C">
        <w:rPr>
          <w:rFonts w:ascii="Times New Roman" w:hAnsi="Times New Roman" w:cs="Times New Roman"/>
        </w:rPr>
        <w:t>Павлодар, ул. Российская, строение 57/3, отдел фармации.</w:t>
      </w:r>
    </w:p>
    <w:p w:rsidR="006D30F4" w:rsidRDefault="006D30F4" w:rsidP="006D30F4">
      <w:pPr>
        <w:rPr>
          <w:rFonts w:ascii="Times New Roman" w:hAnsi="Times New Roman" w:cs="Times New Roman"/>
        </w:rPr>
      </w:pPr>
      <w:r w:rsidRPr="006D30F4">
        <w:rPr>
          <w:rFonts w:ascii="Times New Roman" w:hAnsi="Times New Roman" w:cs="Times New Roman"/>
        </w:rPr>
        <w:t>Таблица № 1</w:t>
      </w:r>
    </w:p>
    <w:tbl>
      <w:tblPr>
        <w:tblStyle w:val="a4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709"/>
        <w:gridCol w:w="850"/>
        <w:gridCol w:w="1276"/>
        <w:gridCol w:w="1134"/>
      </w:tblGrid>
      <w:tr w:rsidR="00A15A38" w:rsidTr="00BE5592">
        <w:tc>
          <w:tcPr>
            <w:tcW w:w="562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2268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Наименование МНН</w:t>
            </w:r>
          </w:p>
        </w:tc>
        <w:tc>
          <w:tcPr>
            <w:tcW w:w="2835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Техническая характеристика</w:t>
            </w:r>
          </w:p>
        </w:tc>
        <w:tc>
          <w:tcPr>
            <w:tcW w:w="709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Ед.</w:t>
            </w:r>
          </w:p>
          <w:p w:rsidR="00A15A38" w:rsidRPr="00D438ED" w:rsidRDefault="00D438ED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измер</w:t>
            </w:r>
          </w:p>
        </w:tc>
        <w:tc>
          <w:tcPr>
            <w:tcW w:w="850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Сумма, выдел.на закуп, в тенге</w:t>
            </w:r>
          </w:p>
        </w:tc>
        <w:tc>
          <w:tcPr>
            <w:tcW w:w="1134" w:type="dxa"/>
            <w:vAlign w:val="center"/>
          </w:tcPr>
          <w:p w:rsidR="00A15A38" w:rsidRPr="00D438ED" w:rsidRDefault="00A15A38" w:rsidP="007C1EA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438ED">
              <w:rPr>
                <w:rFonts w:ascii="Times New Roman" w:hAnsi="Times New Roman" w:cs="Times New Roman"/>
                <w:b/>
                <w:sz w:val="18"/>
              </w:rPr>
              <w:t>Сроки и условия поставки</w:t>
            </w:r>
          </w:p>
        </w:tc>
      </w:tr>
      <w:tr w:rsidR="00AB2A1F" w:rsidTr="00AB4D19">
        <w:tc>
          <w:tcPr>
            <w:tcW w:w="562" w:type="dxa"/>
            <w:vAlign w:val="center"/>
          </w:tcPr>
          <w:p w:rsidR="00AB2A1F" w:rsidRPr="00593A4C" w:rsidRDefault="00AB2A1F" w:rsidP="00AB2A1F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B2A1F" w:rsidRPr="009E245D" w:rsidRDefault="00AB2A1F" w:rsidP="00AB2A1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E245D">
              <w:rPr>
                <w:rFonts w:ascii="Times New Roman" w:eastAsia="Times New Roman" w:hAnsi="Times New Roman" w:cs="Times New Roman"/>
                <w:color w:val="000000"/>
              </w:rPr>
              <w:t xml:space="preserve">Нейростимулятор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AB2A1F" w:rsidRP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B2A1F" w:rsidRP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Нейростимулятор с эргономичной формой и большим графическим дисплеем. Наличие широкого угла обзора. Наличие цифрового регулятора с храповиком для прецизионной настройки силы тока, наличие аудиовизуальной сигнализации  для информирования о возможных отклонениях. Прибор должен быть полностью русифицирован.</w:t>
            </w:r>
          </w:p>
          <w:p w:rsidR="00AB2A1F" w:rsidRP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Батарея не менее 9В (щелочная), энергопотребление – не более 6мА (8мА максимум), сила тока стимуляции – не более 5 мА (макс.) (0-12 к), напряжение стимуляции- не более 95 В (макс), частота импульса - 1Гц / 2Гц ± 1%, длительность импульса - 0,05 мсек-0,1 мсек-0.3 мсек-0,5 мсек-1,0 мсек= 1%, допустимое сопротивление нагрузки - 0 к - 12 к. точность измерения силы тока - ± 0,02 мА, диапазон измерения сопротивления - 1 кОм-90 кОм для целевого тока стимуляции &gt;   0,5   мА,   точность   измерения   сопротивления   -   ±      10%   для   тока стимуляции &gt; 1 мА. -   20% для тока стимуляции &lt; 1 мА.</w:t>
            </w:r>
          </w:p>
          <w:p w:rsidR="00AB2A1F" w:rsidRPr="00AB2A1F" w:rsidRDefault="00AB2A1F" w:rsidP="00AB2A1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Информация, отображаемая на экране в любое время: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■ Амплитуда стимулирующего импульса в мА (0-1 или 0-5) – сила тока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■ Диапазон тока (макс. 1 или 5 мА)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■ Продолжительность стимулирующего импульса в мс (0,05; 0,1; 0,3; 0,5; 1,0)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■ Частота стимулирующего импульса в Гц (1 или 2)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■ Сопротивление нагрузки в кΩ  (1– 90)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Оптический сигнал =&gt; Светодиод: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Красный: ток &lt; предварительно заданного тока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Желтый: ток = предварительно заданному току, ниже порога чувствительности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Зеленый: ток = предварительно заданному току, выше порога чувствительности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Звуковой сигнал при разомкнутой цепи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Навигация: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Три кнопки для быстрого переключения параметров: (максимальный ток (мА); ширина импульса (мс); частота импульса (Гц)).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Трехуровневое меню, доступное при помощи клавиш курсора.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Кнопка для безопасного включения /выключения прибора (держать 2 сек).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Конфигурация пользовательских настроек: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настройки включения, 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громкость и высота звука, 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разрешение контроллера, 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контраст экрана, 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время автоматического выключения, дата, время, выбор языка, а также дополнительные настройки.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Перемещение по меню осуществляется при помощи клавиш курсора.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Подкожное картирование нервов: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- предварительная оценка участка пункции, 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демонстарционный материал для обучения и подготовки персонала</w:t>
            </w:r>
          </w:p>
        </w:tc>
        <w:tc>
          <w:tcPr>
            <w:tcW w:w="709" w:type="dxa"/>
            <w:vAlign w:val="center"/>
          </w:tcPr>
          <w:p w:rsidR="00AB2A1F" w:rsidRPr="00593A4C" w:rsidRDefault="00AB2A1F" w:rsidP="00AB2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шт</w:t>
            </w:r>
          </w:p>
        </w:tc>
        <w:tc>
          <w:tcPr>
            <w:tcW w:w="850" w:type="dxa"/>
            <w:vAlign w:val="center"/>
          </w:tcPr>
          <w:p w:rsidR="00AB2A1F" w:rsidRPr="00593A4C" w:rsidRDefault="00AB2A1F" w:rsidP="00AB2A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AB2A1F" w:rsidRPr="00593A4C" w:rsidRDefault="00AB2A1F" w:rsidP="00AB2A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1 357 161</w:t>
            </w:r>
          </w:p>
        </w:tc>
        <w:tc>
          <w:tcPr>
            <w:tcW w:w="1134" w:type="dxa"/>
            <w:vAlign w:val="center"/>
          </w:tcPr>
          <w:p w:rsidR="00AB2A1F" w:rsidRPr="00F060EF" w:rsidRDefault="00AB2A1F" w:rsidP="00AB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</w:tr>
      <w:tr w:rsidR="00440A96" w:rsidTr="00B26C91">
        <w:tc>
          <w:tcPr>
            <w:tcW w:w="562" w:type="dxa"/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440A96" w:rsidRPr="0039763B" w:rsidRDefault="00440A96" w:rsidP="00440A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9763B">
              <w:rPr>
                <w:rFonts w:ascii="Times New Roman" w:eastAsia="Times New Roman" w:hAnsi="Times New Roman" w:cs="Times New Roman"/>
                <w:color w:val="000000"/>
              </w:rPr>
              <w:t>гла для проводниковой анестезии</w:t>
            </w:r>
          </w:p>
        </w:tc>
        <w:tc>
          <w:tcPr>
            <w:tcW w:w="2835" w:type="dxa"/>
          </w:tcPr>
          <w:p w:rsidR="00440A96" w:rsidRPr="00AB2A1F" w:rsidRDefault="00440A96" w:rsidP="00440A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Игла для проводниковой анестезии размер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G21/0.80 x 100 мм.  Срез 30°.</w:t>
            </w:r>
          </w:p>
          <w:p w:rsidR="00440A96" w:rsidRPr="00AB2A1F" w:rsidRDefault="00440A96" w:rsidP="00440A96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Наличие:- простой идентификации прохождения эпиневральной оболочки по отчетливому щелчку для  минимизации риска повреждения нерва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маркировки глубины;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прозрачного покрытия.</w:t>
            </w:r>
            <w:r w:rsidRPr="00AB2A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- эргономичного павильона.</w:t>
            </w:r>
          </w:p>
        </w:tc>
        <w:tc>
          <w:tcPr>
            <w:tcW w:w="709" w:type="dxa"/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313 000</w:t>
            </w:r>
          </w:p>
        </w:tc>
        <w:tc>
          <w:tcPr>
            <w:tcW w:w="1134" w:type="dxa"/>
            <w:vAlign w:val="center"/>
          </w:tcPr>
          <w:p w:rsidR="00440A96" w:rsidRPr="00F060EF" w:rsidRDefault="00440A96" w:rsidP="0044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</w:tr>
      <w:tr w:rsidR="00440A96" w:rsidTr="00AB4D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hAnsi="Times New Roman" w:cs="Times New Roman"/>
              </w:rPr>
            </w:pPr>
            <w:r w:rsidRPr="00593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96" w:rsidRPr="00F273AC" w:rsidRDefault="00440A96" w:rsidP="00440A96">
            <w:pPr>
              <w:rPr>
                <w:rFonts w:ascii="Times New Roman" w:eastAsia="Times New Roman" w:hAnsi="Times New Roman" w:cs="Times New Roman"/>
              </w:rPr>
            </w:pPr>
            <w:r w:rsidRPr="00F273AC">
              <w:rPr>
                <w:rFonts w:ascii="Times New Roman" w:eastAsia="Times New Roman" w:hAnsi="Times New Roman" w:cs="Times New Roman"/>
              </w:rPr>
              <w:t>Электродный кабель для игл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96" w:rsidRPr="00AB2A1F" w:rsidRDefault="00440A96" w:rsidP="00440A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40A96" w:rsidRPr="00AB2A1F" w:rsidRDefault="00440A96" w:rsidP="00440A96">
            <w:pPr>
              <w:tabs>
                <w:tab w:val="left" w:pos="276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B2A1F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Электронный кабель для игл</w:t>
            </w:r>
            <w:r w:rsidRPr="00AB2A1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 для использования с нейростимулятором </w:t>
            </w:r>
            <w:r w:rsidRPr="00AB2A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Stimuplex HNS 12, </w:t>
            </w:r>
            <w:r w:rsidRPr="00AB2A1F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длиной не менее</w:t>
            </w:r>
            <w:r w:rsidRPr="00AB2A1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125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96" w:rsidRPr="00593A4C" w:rsidRDefault="00440A96" w:rsidP="00440A9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76 245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96" w:rsidRPr="00F060EF" w:rsidRDefault="00440A96" w:rsidP="00440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</w:tr>
    </w:tbl>
    <w:p w:rsidR="00440A96" w:rsidRDefault="004F1319" w:rsidP="002E7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0D55FA" w:rsidRDefault="000D55FA" w:rsidP="002E753F">
      <w:pPr>
        <w:rPr>
          <w:rFonts w:ascii="Times New Roman" w:hAnsi="Times New Roman" w:cs="Times New Roman"/>
        </w:rPr>
      </w:pPr>
    </w:p>
    <w:p w:rsidR="002E753F" w:rsidRPr="005F1C0D" w:rsidRDefault="002E753F" w:rsidP="002E7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B2B8C" w:rsidRPr="00DB2B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B3C0F">
        <w:rPr>
          <w:rFonts w:ascii="Times New Roman" w:hAnsi="Times New Roman" w:cs="Times New Roman"/>
        </w:rPr>
        <w:t xml:space="preserve">   </w:t>
      </w:r>
      <w:r w:rsidRPr="005F1C0D">
        <w:rPr>
          <w:rFonts w:ascii="Times New Roman" w:hAnsi="Times New Roman" w:cs="Times New Roman"/>
          <w:sz w:val="24"/>
        </w:rPr>
        <w:t xml:space="preserve">Директор КГП на ПХВ </w:t>
      </w:r>
      <w:r w:rsidR="00EB3C0F">
        <w:rPr>
          <w:rFonts w:ascii="Times New Roman" w:hAnsi="Times New Roman" w:cs="Times New Roman"/>
          <w:sz w:val="24"/>
        </w:rPr>
        <w:t>«</w:t>
      </w:r>
      <w:r w:rsidRPr="005F1C0D">
        <w:rPr>
          <w:rFonts w:ascii="Times New Roman" w:hAnsi="Times New Roman" w:cs="Times New Roman"/>
          <w:sz w:val="24"/>
        </w:rPr>
        <w:t>ПООД</w:t>
      </w:r>
      <w:r w:rsidR="00EB3C0F">
        <w:rPr>
          <w:rFonts w:ascii="Times New Roman" w:hAnsi="Times New Roman" w:cs="Times New Roman"/>
          <w:sz w:val="24"/>
        </w:rPr>
        <w:t>»</w:t>
      </w:r>
      <w:r w:rsidRPr="005F1C0D">
        <w:rPr>
          <w:rFonts w:ascii="Times New Roman" w:hAnsi="Times New Roman" w:cs="Times New Roman"/>
          <w:sz w:val="24"/>
        </w:rPr>
        <w:t xml:space="preserve">               </w:t>
      </w:r>
      <w:r w:rsidR="00EB3C0F">
        <w:rPr>
          <w:rFonts w:ascii="Times New Roman" w:hAnsi="Times New Roman" w:cs="Times New Roman"/>
          <w:sz w:val="24"/>
        </w:rPr>
        <w:t xml:space="preserve"> </w:t>
      </w:r>
      <w:r w:rsidRPr="005F1C0D">
        <w:rPr>
          <w:rFonts w:ascii="Times New Roman" w:hAnsi="Times New Roman" w:cs="Times New Roman"/>
          <w:sz w:val="24"/>
        </w:rPr>
        <w:t xml:space="preserve">          Сулейменов М.К.</w:t>
      </w:r>
    </w:p>
    <w:p w:rsidR="002E753F" w:rsidRPr="005F1C0D" w:rsidRDefault="002E753F" w:rsidP="002E753F">
      <w:pPr>
        <w:rPr>
          <w:rFonts w:ascii="Times New Roman" w:hAnsi="Times New Roman" w:cs="Times New Roman"/>
          <w:sz w:val="24"/>
        </w:rPr>
      </w:pPr>
      <w:r w:rsidRPr="005F1C0D">
        <w:rPr>
          <w:rFonts w:ascii="Times New Roman" w:hAnsi="Times New Roman" w:cs="Times New Roman"/>
          <w:sz w:val="24"/>
        </w:rPr>
        <w:t xml:space="preserve">                             Зам.директора по экон.вопросам                          Трубач С.Д.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</w:t>
      </w:r>
      <w:r w:rsidR="000232EC">
        <w:rPr>
          <w:rFonts w:ascii="Times New Roman" w:eastAsia="Times New Roman" w:hAnsi="Times New Roman" w:cs="Times New Roman"/>
          <w:sz w:val="18"/>
        </w:rPr>
        <w:t>исп. Дробкова О.М. 660112</w:t>
      </w:r>
    </w:p>
    <w:p w:rsidR="002E753F" w:rsidRPr="002613FB" w:rsidRDefault="002E753F" w:rsidP="002E753F">
      <w:pPr>
        <w:rPr>
          <w:rFonts w:ascii="Times New Roman" w:hAnsi="Times New Roman" w:cs="Times New Roman"/>
          <w:sz w:val="18"/>
        </w:rPr>
      </w:pPr>
    </w:p>
    <w:p w:rsidR="006D30F4" w:rsidRPr="006D30F4" w:rsidRDefault="006D30F4" w:rsidP="006D30F4">
      <w:pPr>
        <w:rPr>
          <w:rFonts w:ascii="Times New Roman" w:hAnsi="Times New Roman" w:cs="Times New Roman"/>
        </w:rPr>
      </w:pPr>
    </w:p>
    <w:sectPr w:rsidR="006D30F4" w:rsidRPr="006D30F4" w:rsidSect="005831F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B9" w:rsidRDefault="00AC1FB9" w:rsidP="00966F1B">
      <w:pPr>
        <w:spacing w:after="0" w:line="240" w:lineRule="auto"/>
      </w:pPr>
      <w:r>
        <w:separator/>
      </w:r>
    </w:p>
  </w:endnote>
  <w:endnote w:type="continuationSeparator" w:id="0">
    <w:p w:rsidR="00AC1FB9" w:rsidRDefault="00AC1FB9" w:rsidP="00966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B9" w:rsidRDefault="00AC1FB9" w:rsidP="00966F1B">
      <w:pPr>
        <w:spacing w:after="0" w:line="240" w:lineRule="auto"/>
      </w:pPr>
      <w:r>
        <w:separator/>
      </w:r>
    </w:p>
  </w:footnote>
  <w:footnote w:type="continuationSeparator" w:id="0">
    <w:p w:rsidR="00AC1FB9" w:rsidRDefault="00AC1FB9" w:rsidP="00966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1C"/>
    <w:rsid w:val="00010639"/>
    <w:rsid w:val="000107D4"/>
    <w:rsid w:val="00020ADC"/>
    <w:rsid w:val="00022B24"/>
    <w:rsid w:val="000232EC"/>
    <w:rsid w:val="00034C2E"/>
    <w:rsid w:val="00035919"/>
    <w:rsid w:val="00041AD7"/>
    <w:rsid w:val="00045D53"/>
    <w:rsid w:val="00053545"/>
    <w:rsid w:val="000575F5"/>
    <w:rsid w:val="00085EAD"/>
    <w:rsid w:val="00095F3F"/>
    <w:rsid w:val="00097226"/>
    <w:rsid w:val="000B407E"/>
    <w:rsid w:val="000B52C1"/>
    <w:rsid w:val="000C0301"/>
    <w:rsid w:val="000D55FA"/>
    <w:rsid w:val="000D577E"/>
    <w:rsid w:val="000F612D"/>
    <w:rsid w:val="0010547E"/>
    <w:rsid w:val="00106A4B"/>
    <w:rsid w:val="00113CCD"/>
    <w:rsid w:val="00127F2B"/>
    <w:rsid w:val="00147145"/>
    <w:rsid w:val="00150543"/>
    <w:rsid w:val="00153B5F"/>
    <w:rsid w:val="00161D91"/>
    <w:rsid w:val="0016395E"/>
    <w:rsid w:val="00170D17"/>
    <w:rsid w:val="001946F3"/>
    <w:rsid w:val="001C4CF3"/>
    <w:rsid w:val="001E10CA"/>
    <w:rsid w:val="001E43D9"/>
    <w:rsid w:val="001F3243"/>
    <w:rsid w:val="001F4CB9"/>
    <w:rsid w:val="00206F04"/>
    <w:rsid w:val="00207004"/>
    <w:rsid w:val="00221B96"/>
    <w:rsid w:val="0024295E"/>
    <w:rsid w:val="00252A9D"/>
    <w:rsid w:val="00261166"/>
    <w:rsid w:val="00267BBF"/>
    <w:rsid w:val="0027094D"/>
    <w:rsid w:val="002A0F2A"/>
    <w:rsid w:val="002A0F57"/>
    <w:rsid w:val="002A12B8"/>
    <w:rsid w:val="002B302A"/>
    <w:rsid w:val="002C4063"/>
    <w:rsid w:val="002C692F"/>
    <w:rsid w:val="002D3A40"/>
    <w:rsid w:val="002D66C4"/>
    <w:rsid w:val="002E500D"/>
    <w:rsid w:val="002E753F"/>
    <w:rsid w:val="002F1047"/>
    <w:rsid w:val="002F691C"/>
    <w:rsid w:val="0030040E"/>
    <w:rsid w:val="00314797"/>
    <w:rsid w:val="00364F1C"/>
    <w:rsid w:val="00365405"/>
    <w:rsid w:val="003C7E7D"/>
    <w:rsid w:val="003D2D50"/>
    <w:rsid w:val="003F240F"/>
    <w:rsid w:val="004106E8"/>
    <w:rsid w:val="004152AD"/>
    <w:rsid w:val="004158C2"/>
    <w:rsid w:val="00422AD9"/>
    <w:rsid w:val="00423B71"/>
    <w:rsid w:val="00433D85"/>
    <w:rsid w:val="00440A96"/>
    <w:rsid w:val="004411B4"/>
    <w:rsid w:val="00456FD7"/>
    <w:rsid w:val="00462050"/>
    <w:rsid w:val="00482E1B"/>
    <w:rsid w:val="004835AA"/>
    <w:rsid w:val="004A3A51"/>
    <w:rsid w:val="004D0EE7"/>
    <w:rsid w:val="004D6F6C"/>
    <w:rsid w:val="004E1011"/>
    <w:rsid w:val="004E6D8E"/>
    <w:rsid w:val="004F1319"/>
    <w:rsid w:val="00500FDC"/>
    <w:rsid w:val="00542E75"/>
    <w:rsid w:val="00564D97"/>
    <w:rsid w:val="00577AF0"/>
    <w:rsid w:val="0058085D"/>
    <w:rsid w:val="005831F5"/>
    <w:rsid w:val="00584D19"/>
    <w:rsid w:val="00584DBF"/>
    <w:rsid w:val="00590212"/>
    <w:rsid w:val="00591F5C"/>
    <w:rsid w:val="00593A4C"/>
    <w:rsid w:val="005A18CC"/>
    <w:rsid w:val="005A619F"/>
    <w:rsid w:val="005A7675"/>
    <w:rsid w:val="005E2571"/>
    <w:rsid w:val="005F1C0D"/>
    <w:rsid w:val="005F2683"/>
    <w:rsid w:val="00611F41"/>
    <w:rsid w:val="00633F01"/>
    <w:rsid w:val="00635F06"/>
    <w:rsid w:val="006460F6"/>
    <w:rsid w:val="006505FC"/>
    <w:rsid w:val="0065108B"/>
    <w:rsid w:val="006535D6"/>
    <w:rsid w:val="00657FC7"/>
    <w:rsid w:val="006672CC"/>
    <w:rsid w:val="0067348E"/>
    <w:rsid w:val="00683E39"/>
    <w:rsid w:val="006A7AF9"/>
    <w:rsid w:val="006B40A1"/>
    <w:rsid w:val="006D30F4"/>
    <w:rsid w:val="006D3DAD"/>
    <w:rsid w:val="006D45DC"/>
    <w:rsid w:val="006F1E9B"/>
    <w:rsid w:val="007006CC"/>
    <w:rsid w:val="00711D13"/>
    <w:rsid w:val="007179C4"/>
    <w:rsid w:val="00731DFF"/>
    <w:rsid w:val="007469B3"/>
    <w:rsid w:val="00763211"/>
    <w:rsid w:val="00776C1E"/>
    <w:rsid w:val="007779C2"/>
    <w:rsid w:val="00783D0F"/>
    <w:rsid w:val="00795782"/>
    <w:rsid w:val="007A6450"/>
    <w:rsid w:val="007B4F19"/>
    <w:rsid w:val="007C1EA2"/>
    <w:rsid w:val="007C432F"/>
    <w:rsid w:val="007F21AE"/>
    <w:rsid w:val="00803103"/>
    <w:rsid w:val="00803C6F"/>
    <w:rsid w:val="00843882"/>
    <w:rsid w:val="00851648"/>
    <w:rsid w:val="008525FE"/>
    <w:rsid w:val="00882D2F"/>
    <w:rsid w:val="00893DB8"/>
    <w:rsid w:val="008C41D3"/>
    <w:rsid w:val="008E0238"/>
    <w:rsid w:val="009103F4"/>
    <w:rsid w:val="00913504"/>
    <w:rsid w:val="009219FD"/>
    <w:rsid w:val="00954E23"/>
    <w:rsid w:val="00966F1B"/>
    <w:rsid w:val="009806F6"/>
    <w:rsid w:val="0098513D"/>
    <w:rsid w:val="009937A9"/>
    <w:rsid w:val="009A0D6A"/>
    <w:rsid w:val="009C7D5F"/>
    <w:rsid w:val="009F711F"/>
    <w:rsid w:val="00A0269E"/>
    <w:rsid w:val="00A03048"/>
    <w:rsid w:val="00A137C7"/>
    <w:rsid w:val="00A15A38"/>
    <w:rsid w:val="00A16BC6"/>
    <w:rsid w:val="00A2739C"/>
    <w:rsid w:val="00A37C75"/>
    <w:rsid w:val="00A423EB"/>
    <w:rsid w:val="00A455D0"/>
    <w:rsid w:val="00A540D1"/>
    <w:rsid w:val="00A56C32"/>
    <w:rsid w:val="00A671ED"/>
    <w:rsid w:val="00A67863"/>
    <w:rsid w:val="00A73C2A"/>
    <w:rsid w:val="00A84367"/>
    <w:rsid w:val="00A87B7D"/>
    <w:rsid w:val="00A978A7"/>
    <w:rsid w:val="00AA05FC"/>
    <w:rsid w:val="00AA2B25"/>
    <w:rsid w:val="00AA62F5"/>
    <w:rsid w:val="00AA6E33"/>
    <w:rsid w:val="00AB2A1F"/>
    <w:rsid w:val="00AB6AE3"/>
    <w:rsid w:val="00AC1FB9"/>
    <w:rsid w:val="00AF31EB"/>
    <w:rsid w:val="00AF65B8"/>
    <w:rsid w:val="00B008EB"/>
    <w:rsid w:val="00B02212"/>
    <w:rsid w:val="00B033B0"/>
    <w:rsid w:val="00B16F89"/>
    <w:rsid w:val="00B21F11"/>
    <w:rsid w:val="00B23885"/>
    <w:rsid w:val="00B26C91"/>
    <w:rsid w:val="00B30FE7"/>
    <w:rsid w:val="00B33645"/>
    <w:rsid w:val="00B33B9A"/>
    <w:rsid w:val="00B40BBD"/>
    <w:rsid w:val="00B632C5"/>
    <w:rsid w:val="00B71A15"/>
    <w:rsid w:val="00B94C4F"/>
    <w:rsid w:val="00BA013F"/>
    <w:rsid w:val="00BB4975"/>
    <w:rsid w:val="00BC3BDF"/>
    <w:rsid w:val="00BC6808"/>
    <w:rsid w:val="00BE5592"/>
    <w:rsid w:val="00C14FA0"/>
    <w:rsid w:val="00C34B52"/>
    <w:rsid w:val="00C51083"/>
    <w:rsid w:val="00C56A96"/>
    <w:rsid w:val="00C57C3B"/>
    <w:rsid w:val="00C63013"/>
    <w:rsid w:val="00C65262"/>
    <w:rsid w:val="00C76216"/>
    <w:rsid w:val="00C7706B"/>
    <w:rsid w:val="00CB0948"/>
    <w:rsid w:val="00CB64BE"/>
    <w:rsid w:val="00CE3175"/>
    <w:rsid w:val="00CF69A5"/>
    <w:rsid w:val="00D11B41"/>
    <w:rsid w:val="00D24F78"/>
    <w:rsid w:val="00D438ED"/>
    <w:rsid w:val="00D55A95"/>
    <w:rsid w:val="00D85E5F"/>
    <w:rsid w:val="00D92B1F"/>
    <w:rsid w:val="00DA7B32"/>
    <w:rsid w:val="00DB2B8C"/>
    <w:rsid w:val="00DB7464"/>
    <w:rsid w:val="00DF4290"/>
    <w:rsid w:val="00E0151A"/>
    <w:rsid w:val="00E05B6C"/>
    <w:rsid w:val="00E45736"/>
    <w:rsid w:val="00E736A7"/>
    <w:rsid w:val="00E840B2"/>
    <w:rsid w:val="00E927DA"/>
    <w:rsid w:val="00EA3DA8"/>
    <w:rsid w:val="00EA5661"/>
    <w:rsid w:val="00EB3C0F"/>
    <w:rsid w:val="00EB3DE3"/>
    <w:rsid w:val="00EB6A56"/>
    <w:rsid w:val="00EB6F95"/>
    <w:rsid w:val="00EC14B6"/>
    <w:rsid w:val="00ED1BBF"/>
    <w:rsid w:val="00ED48F1"/>
    <w:rsid w:val="00EE21FC"/>
    <w:rsid w:val="00EE22E0"/>
    <w:rsid w:val="00EF5093"/>
    <w:rsid w:val="00EF6D7B"/>
    <w:rsid w:val="00F024CD"/>
    <w:rsid w:val="00F07377"/>
    <w:rsid w:val="00F15494"/>
    <w:rsid w:val="00F22115"/>
    <w:rsid w:val="00F312C5"/>
    <w:rsid w:val="00F329D8"/>
    <w:rsid w:val="00F50857"/>
    <w:rsid w:val="00F5444E"/>
    <w:rsid w:val="00F54BD2"/>
    <w:rsid w:val="00F566EE"/>
    <w:rsid w:val="00F67B4C"/>
    <w:rsid w:val="00F754F9"/>
    <w:rsid w:val="00F822BB"/>
    <w:rsid w:val="00F82BD8"/>
    <w:rsid w:val="00FD6B9C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0748D-7B6A-4664-A961-B5AB5271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C3B"/>
    <w:pPr>
      <w:ind w:left="720"/>
      <w:contextualSpacing/>
    </w:pPr>
  </w:style>
  <w:style w:type="table" w:styleId="a4">
    <w:name w:val="Table Grid"/>
    <w:basedOn w:val="a1"/>
    <w:uiPriority w:val="39"/>
    <w:rsid w:val="006D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D3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F312C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2C5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312C5"/>
    <w:rPr>
      <w:rFonts w:ascii="Segoe UI" w:hAnsi="Segoe UI" w:cs="Segoe UI"/>
      <w:sz w:val="18"/>
      <w:szCs w:val="18"/>
      <w:lang w:eastAsia="ru-RU"/>
    </w:rPr>
  </w:style>
  <w:style w:type="paragraph" w:styleId="a9">
    <w:name w:val="Subtitle"/>
    <w:basedOn w:val="a"/>
    <w:link w:val="aa"/>
    <w:uiPriority w:val="99"/>
    <w:qFormat/>
    <w:rsid w:val="00F312C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F312C5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A13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85164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F1B"/>
  </w:style>
  <w:style w:type="paragraph" w:styleId="af">
    <w:name w:val="footer"/>
    <w:basedOn w:val="a"/>
    <w:link w:val="af0"/>
    <w:uiPriority w:val="99"/>
    <w:unhideWhenUsed/>
    <w:rsid w:val="00966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F1B"/>
  </w:style>
  <w:style w:type="paragraph" w:customStyle="1" w:styleId="msonormalmrcssattrmrcssattr">
    <w:name w:val="msonormal_mr_css_attr_mr_css_attr"/>
    <w:basedOn w:val="a"/>
    <w:rsid w:val="004F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F1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8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2BA55-A6F2-4EA9-85F4-1CF546CA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2024-01-15T05:16:00Z</cp:lastPrinted>
  <dcterms:created xsi:type="dcterms:W3CDTF">2024-01-05T08:58:00Z</dcterms:created>
  <dcterms:modified xsi:type="dcterms:W3CDTF">2024-01-15T05:17:00Z</dcterms:modified>
</cp:coreProperties>
</file>